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99E045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16635E">
        <w:rPr>
          <w:rFonts w:cs="Arial"/>
          <w:b/>
          <w:sz w:val="24"/>
          <w:szCs w:val="24"/>
        </w:rPr>
        <w:t>2165</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60E80430"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13BF2" w:rsidRPr="00E13BF2">
        <w:rPr>
          <w:rFonts w:cs="Arial"/>
          <w:sz w:val="22"/>
        </w:rPr>
        <w:t>Band n256 requirement gap for out of-band blocking</w:t>
      </w:r>
    </w:p>
    <w:p w14:paraId="15A2DA72" w14:textId="77777777" w:rsidR="00E13BF2" w:rsidRDefault="00675C27" w:rsidP="00E13BF2">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E13BF2" w:rsidRPr="00E13BF2">
        <w:rPr>
          <w:rFonts w:cs="Arial"/>
          <w:sz w:val="22"/>
        </w:rPr>
        <w:t>9.11.4.2</w:t>
      </w:r>
      <w:r w:rsidR="00E13BF2" w:rsidRPr="00E13BF2">
        <w:rPr>
          <w:rFonts w:cs="Arial"/>
          <w:sz w:val="22"/>
        </w:rPr>
        <w:tab/>
        <w:t>RX requirements</w:t>
      </w:r>
      <w:r w:rsidR="00E13BF2" w:rsidRPr="00E13BF2">
        <w:rPr>
          <w:rFonts w:cs="Arial"/>
          <w:sz w:val="22"/>
        </w:rPr>
        <w:tab/>
        <w:t>[</w:t>
      </w:r>
      <w:proofErr w:type="spellStart"/>
      <w:r w:rsidR="00E13BF2" w:rsidRPr="00E13BF2">
        <w:rPr>
          <w:rFonts w:cs="Arial"/>
          <w:sz w:val="22"/>
        </w:rPr>
        <w:t>NR_NTN_solutions</w:t>
      </w:r>
      <w:proofErr w:type="spellEnd"/>
      <w:r w:rsidR="00E13BF2" w:rsidRPr="00E13BF2">
        <w:rPr>
          <w:rFonts w:cs="Arial"/>
          <w:sz w:val="22"/>
        </w:rPr>
        <w:t xml:space="preserve">-Core] </w:t>
      </w:r>
    </w:p>
    <w:p w14:paraId="2E5C6AEA" w14:textId="08DCB1EF" w:rsidR="00675C27" w:rsidRPr="00A62DA7" w:rsidRDefault="00675C27" w:rsidP="00E13BF2">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36D9EBB"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3C76CA">
        <w:rPr>
          <w:rFonts w:eastAsia="SimSun"/>
          <w:lang w:eastAsia="zh-CN"/>
        </w:rPr>
        <w:t xml:space="preserve">the </w:t>
      </w:r>
      <w:r w:rsidR="00E13BF2">
        <w:rPr>
          <w:rFonts w:eastAsia="SimSun"/>
          <w:lang w:eastAsia="zh-CN"/>
        </w:rPr>
        <w:t>RAN4#103</w:t>
      </w:r>
      <w:r w:rsidR="003A6A69">
        <w:rPr>
          <w:rFonts w:eastAsia="SimSun"/>
          <w:lang w:eastAsia="zh-CN"/>
        </w:rPr>
        <w:t>e</w:t>
      </w:r>
      <w:r w:rsidR="00E13BF2">
        <w:rPr>
          <w:rFonts w:eastAsia="SimSun"/>
          <w:lang w:eastAsia="zh-CN"/>
        </w:rPr>
        <w:t xml:space="preserve"> meeting the NTN UE specification [1] was finalized</w:t>
      </w:r>
      <w:r w:rsidR="00193CED">
        <w:t xml:space="preserve">. </w:t>
      </w:r>
      <w:proofErr w:type="gramStart"/>
      <w:r w:rsidR="00E13BF2">
        <w:t>In particular, an</w:t>
      </w:r>
      <w:proofErr w:type="gramEnd"/>
      <w:r w:rsidR="00E13BF2">
        <w:t xml:space="preserve"> agreement was reached on band n256 OOB blocking to enable the implementation using an n65 duplexer. However, the agreed modifications for range 2 creates a gap between range 1 and range for the lower frequency range. In this contribution, we </w:t>
      </w:r>
      <w:r w:rsidR="003A6A69">
        <w:t>detail</w:t>
      </w:r>
      <w:r w:rsidR="00E13BF2">
        <w:t xml:space="preserve"> the issue and propose a solution.</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1D234517" w:rsidR="007C4906" w:rsidRDefault="00E13BF2" w:rsidP="007C4906">
      <w:pPr>
        <w:pStyle w:val="Heading2"/>
        <w:tabs>
          <w:tab w:val="num" w:pos="6660"/>
        </w:tabs>
        <w:spacing w:after="240"/>
        <w:ind w:left="540"/>
        <w:rPr>
          <w:lang w:eastAsia="zh-CN"/>
        </w:rPr>
      </w:pPr>
      <w:r>
        <w:rPr>
          <w:lang w:val="en-US" w:eastAsia="zh-CN"/>
        </w:rPr>
        <w:t>Gap in OOB blocking requirement</w:t>
      </w:r>
    </w:p>
    <w:p w14:paraId="6304A12D" w14:textId="185E2644" w:rsidR="002760E5" w:rsidRDefault="00E13BF2" w:rsidP="00825DBD">
      <w:pPr>
        <w:spacing w:after="0"/>
        <w:rPr>
          <w:lang w:val="en-GB" w:eastAsia="zh-CN"/>
        </w:rPr>
      </w:pPr>
      <w:r>
        <w:rPr>
          <w:lang w:val="en-GB" w:eastAsia="zh-CN"/>
        </w:rPr>
        <w:t xml:space="preserve">Table </w:t>
      </w:r>
      <w:r>
        <w:t>7.6.3-2 is reproduced here from the latest 38.101-5 specification [1]</w:t>
      </w:r>
      <w:r w:rsidR="00E23422">
        <w:t>. As is highlighted in yellow, the modified frequencies for range 2 create a 40MHz gap between range 1 and range 2 where no blocking performance is specified for the lower frequency range.</w:t>
      </w:r>
    </w:p>
    <w:p w14:paraId="71F94087" w14:textId="022D672B" w:rsidR="00193CED" w:rsidRDefault="00193CED" w:rsidP="00825DBD">
      <w:pPr>
        <w:spacing w:after="0"/>
        <w:rPr>
          <w:lang w:val="en-GB" w:eastAsia="zh-CN"/>
        </w:rPr>
      </w:pPr>
    </w:p>
    <w:p w14:paraId="29222D65" w14:textId="77777777" w:rsidR="00E13BF2" w:rsidRDefault="00E13BF2" w:rsidP="00E13BF2">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13BF2" w14:paraId="421E78AB"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F34413A" w14:textId="77777777" w:rsidR="00E13BF2" w:rsidRPr="008F1D1A" w:rsidRDefault="00E13BF2" w:rsidP="00655A76">
            <w:pPr>
              <w:pStyle w:val="TAH"/>
              <w:rPr>
                <w:highlight w:val="yellow"/>
              </w:rPr>
            </w:pPr>
            <w:r w:rsidRPr="00874A3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2B71720" w14:textId="77777777" w:rsidR="00E13BF2" w:rsidRDefault="00E13BF2" w:rsidP="00655A7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4FF0449" w14:textId="77777777" w:rsidR="00E13BF2" w:rsidRDefault="00E13BF2" w:rsidP="00655A76">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654404F" w14:textId="77777777" w:rsidR="00E13BF2" w:rsidRDefault="00E13BF2" w:rsidP="00655A76">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933DDBB" w14:textId="77777777" w:rsidR="00E13BF2" w:rsidRDefault="00E13BF2" w:rsidP="00655A76">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5CE3044" w14:textId="77777777" w:rsidR="00E13BF2" w:rsidRDefault="00E13BF2" w:rsidP="00655A76">
            <w:pPr>
              <w:pStyle w:val="TAH"/>
            </w:pPr>
            <w:r>
              <w:t>Range 3</w:t>
            </w:r>
          </w:p>
        </w:tc>
      </w:tr>
      <w:tr w:rsidR="00E13BF2" w14:paraId="62393CBB"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6081B67" w14:textId="77777777" w:rsidR="00E13BF2" w:rsidRPr="008F1D1A" w:rsidRDefault="00E13BF2" w:rsidP="00655A76">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0100BBF" w14:textId="77777777" w:rsidR="00E13BF2" w:rsidRDefault="00E13BF2" w:rsidP="00655A76">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9F633F" w14:textId="77777777" w:rsidR="00E13BF2" w:rsidRDefault="00E13BF2" w:rsidP="00655A76">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57AF3EF4" w14:textId="77777777" w:rsidR="00E13BF2" w:rsidRDefault="00E13BF2" w:rsidP="00655A76">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790EF306" w14:textId="77777777" w:rsidR="00E13BF2" w:rsidRDefault="00E13BF2" w:rsidP="00655A76">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D8E2BF5" w14:textId="77777777" w:rsidR="00E13BF2" w:rsidRDefault="00E13BF2" w:rsidP="00655A76">
            <w:pPr>
              <w:pStyle w:val="TAC"/>
            </w:pPr>
            <w:r>
              <w:t>-15</w:t>
            </w:r>
          </w:p>
        </w:tc>
      </w:tr>
      <w:tr w:rsidR="00E13BF2" w14:paraId="4E72B328"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8DBACE5" w14:textId="77777777" w:rsidR="00E13BF2" w:rsidRDefault="00E13BF2" w:rsidP="00655A76">
            <w:pPr>
              <w:pStyle w:val="TAC"/>
            </w:pPr>
            <w:r>
              <w:t>n255,</w:t>
            </w:r>
          </w:p>
          <w:p w14:paraId="2E84BAAA" w14:textId="77777777" w:rsidR="00E13BF2" w:rsidRDefault="00E13BF2" w:rsidP="00655A76">
            <w:pPr>
              <w:pStyle w:val="TAC"/>
            </w:pPr>
            <w:r>
              <w:t>n256</w:t>
            </w:r>
          </w:p>
        </w:tc>
        <w:tc>
          <w:tcPr>
            <w:tcW w:w="1488" w:type="dxa"/>
            <w:tcBorders>
              <w:top w:val="single" w:sz="4" w:space="0" w:color="auto"/>
              <w:left w:val="single" w:sz="4" w:space="0" w:color="auto"/>
              <w:bottom w:val="single" w:sz="4" w:space="0" w:color="auto"/>
              <w:right w:val="single" w:sz="4" w:space="0" w:color="auto"/>
            </w:tcBorders>
            <w:hideMark/>
          </w:tcPr>
          <w:p w14:paraId="34F9CDB2" w14:textId="77777777" w:rsidR="00E13BF2" w:rsidRDefault="00E13BF2" w:rsidP="00655A76">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E54F982" w14:textId="77777777" w:rsidR="00E13BF2" w:rsidRDefault="00E13BF2" w:rsidP="00655A76">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CF4D3E1" w14:textId="77777777" w:rsidR="00E13BF2" w:rsidRDefault="00E13BF2" w:rsidP="00655A76">
            <w:pPr>
              <w:pStyle w:val="TAC"/>
              <w:rPr>
                <w:rFonts w:cs="Arial"/>
              </w:rPr>
            </w:pPr>
            <w:r w:rsidRPr="00E13BF2">
              <w:rPr>
                <w:rFonts w:cs="Arial"/>
                <w:highlight w:val="yellow"/>
              </w:rPr>
              <w:t>-60</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67714F0E" w14:textId="77777777" w:rsidR="00E13BF2" w:rsidRDefault="00E13BF2" w:rsidP="00655A76">
            <w:pPr>
              <w:pStyle w:val="TAC"/>
              <w:rPr>
                <w:rFonts w:cs="Arial"/>
              </w:rPr>
            </w:pPr>
            <w:r>
              <w:rPr>
                <w:rFonts w:cs="Arial"/>
              </w:rPr>
              <w:t>or</w:t>
            </w:r>
          </w:p>
          <w:p w14:paraId="00F2B0A5" w14:textId="77777777" w:rsidR="00E13BF2" w:rsidRDefault="00E13BF2" w:rsidP="00655A76">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96F5446" w14:textId="77777777" w:rsidR="00E13BF2" w:rsidRDefault="00E13BF2" w:rsidP="00655A76">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F00F352" w14:textId="77777777" w:rsidR="00E13BF2" w:rsidRDefault="00E13BF2" w:rsidP="00655A76">
            <w:pPr>
              <w:pStyle w:val="TAC"/>
              <w:rPr>
                <w:rFonts w:cs="Arial"/>
              </w:rPr>
            </w:pPr>
            <w:r>
              <w:rPr>
                <w:rFonts w:cs="Arial"/>
              </w:rPr>
              <w:t>or</w:t>
            </w:r>
          </w:p>
          <w:p w14:paraId="228379C4" w14:textId="77777777" w:rsidR="00E13BF2" w:rsidRDefault="00E13BF2" w:rsidP="00655A7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8E31A0A" w14:textId="77777777" w:rsidR="00E13BF2" w:rsidRDefault="00E13BF2" w:rsidP="00655A7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B6AB033" w14:textId="77777777" w:rsidR="00E13BF2" w:rsidRDefault="00E13BF2" w:rsidP="00655A76">
            <w:pPr>
              <w:pStyle w:val="TAC"/>
              <w:rPr>
                <w:rFonts w:cs="Arial"/>
              </w:rPr>
            </w:pPr>
            <w:r>
              <w:rPr>
                <w:rFonts w:cs="Arial"/>
              </w:rPr>
              <w:t>or</w:t>
            </w:r>
          </w:p>
          <w:p w14:paraId="36F661B4" w14:textId="77777777" w:rsidR="00E13BF2" w:rsidRDefault="00E13BF2" w:rsidP="00655A76">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50F13AE" w14:textId="77777777" w:rsidR="00E13BF2" w:rsidRDefault="00E13BF2" w:rsidP="00655A76">
            <w:pPr>
              <w:pStyle w:val="TAC"/>
              <w:rPr>
                <w:rFonts w:cs="Arial"/>
              </w:rPr>
            </w:pPr>
            <w:r>
              <w:rPr>
                <w:rFonts w:cs="Arial"/>
              </w:rPr>
              <w:t>≤ 12750</w:t>
            </w:r>
          </w:p>
        </w:tc>
      </w:tr>
      <w:tr w:rsidR="00E13BF2" w:rsidRPr="00C0717D" w14:paraId="17DD151D" w14:textId="77777777" w:rsidTr="00655A7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14FE12C" w14:textId="77777777" w:rsidR="00E13BF2" w:rsidRDefault="00E13BF2" w:rsidP="00655A76">
            <w:pPr>
              <w:pStyle w:val="TAN"/>
              <w:rPr>
                <w:rFonts w:eastAsiaTheme="minorEastAsia" w:cs="Arial"/>
              </w:rPr>
            </w:pPr>
            <w:r>
              <w:t xml:space="preserve">NOTE </w:t>
            </w:r>
            <w:r>
              <w:rPr>
                <w:rFonts w:hint="eastAsia"/>
              </w:rPr>
              <w:t>1</w:t>
            </w:r>
            <w:r w:rsidRPr="00A257E5">
              <w:t>:</w:t>
            </w:r>
            <w:r w:rsidRPr="00A257E5">
              <w:tab/>
            </w:r>
            <w:r w:rsidRPr="00A257E5">
              <w:rPr>
                <w:rFonts w:eastAsia="MS Mincho"/>
              </w:rPr>
              <w:t>For band n</w:t>
            </w:r>
            <w:r w:rsidRPr="00A257E5">
              <w:rPr>
                <w:rFonts w:hint="eastAsia"/>
              </w:rPr>
              <w:t>256 i</w:t>
            </w:r>
            <w:r>
              <w:rPr>
                <w:rFonts w:hint="eastAsia"/>
              </w:rPr>
              <w:t xml:space="preserve">n Range 2 requirement, the applicable lower frequency range should be modified </w:t>
            </w:r>
            <w:proofErr w:type="gramStart"/>
            <w:r>
              <w:rPr>
                <w:rFonts w:hint="eastAsia"/>
              </w:rPr>
              <w:t xml:space="preserve">as  </w:t>
            </w:r>
            <w:r>
              <w:rPr>
                <w:rFonts w:cs="Arial"/>
              </w:rPr>
              <w:t>-</w:t>
            </w:r>
            <w:proofErr w:type="gramEnd"/>
            <w:r>
              <w:rPr>
                <w:rFonts w:cs="Arial"/>
              </w:rPr>
              <w:t>[</w:t>
            </w:r>
            <w:r>
              <w:rPr>
                <w:rFonts w:cs="Arial" w:hint="eastAsia"/>
              </w:rPr>
              <w:t>145</w:t>
            </w:r>
            <w:r>
              <w:rPr>
                <w:rFonts w:cs="Arial"/>
              </w:rPr>
              <w:t>]</w:t>
            </w:r>
            <w:r>
              <w:rPr>
                <w:rFonts w:cs="Arial" w:hint="eastAsia"/>
              </w:rPr>
              <w:t xml:space="preserve"> </w:t>
            </w:r>
            <w:r>
              <w:rPr>
                <w:rFonts w:cs="Arial"/>
              </w:rPr>
              <w:t xml:space="preserve"> &lt; f – </w:t>
            </w:r>
            <w:proofErr w:type="spellStart"/>
            <w:r>
              <w:rPr>
                <w:rFonts w:cs="Arial"/>
              </w:rPr>
              <w:t>F</w:t>
            </w:r>
            <w:r>
              <w:rPr>
                <w:rFonts w:cs="Arial"/>
                <w:vertAlign w:val="subscript"/>
              </w:rPr>
              <w:t>DL_low</w:t>
            </w:r>
            <w:proofErr w:type="spellEnd"/>
            <w:r>
              <w:rPr>
                <w:rFonts w:cs="Arial"/>
              </w:rPr>
              <w:t xml:space="preserve"> ≤ [</w:t>
            </w:r>
            <w:r w:rsidRPr="00E13BF2">
              <w:rPr>
                <w:rFonts w:cs="Arial"/>
                <w:highlight w:val="yellow"/>
              </w:rPr>
              <w:t>-100</w:t>
            </w:r>
            <w:r>
              <w:rPr>
                <w:rFonts w:cs="Arial"/>
              </w:rPr>
              <w:t>]</w:t>
            </w:r>
            <w:r>
              <w:rPr>
                <w:rFonts w:cs="Arial" w:hint="eastAsia"/>
              </w:rPr>
              <w:t>.</w:t>
            </w:r>
          </w:p>
          <w:p w14:paraId="107E0E15" w14:textId="77777777" w:rsidR="00E13BF2" w:rsidRDefault="00E13BF2" w:rsidP="00655A76">
            <w:pPr>
              <w:pStyle w:val="TAN"/>
            </w:pPr>
            <w:r>
              <w:t>NOTE</w:t>
            </w:r>
            <w:r>
              <w:rPr>
                <w:rFonts w:hint="eastAsia"/>
              </w:rPr>
              <w:t xml:space="preserve"> 2</w:t>
            </w:r>
            <w:r>
              <w:t>:</w:t>
            </w:r>
            <w:r>
              <w:tab/>
              <w:t>For band n</w:t>
            </w:r>
            <w:r>
              <w:rPr>
                <w:rFonts w:hint="eastAsia"/>
              </w:rPr>
              <w:t xml:space="preserve">256 in Range 3 requirement, the applicable lower frequency range should be modified as </w:t>
            </w:r>
            <w:r>
              <w:t xml:space="preserve">1 ≤ f ≤ </w:t>
            </w:r>
            <w:proofErr w:type="spellStart"/>
            <w:r>
              <w:t>F</w:t>
            </w:r>
            <w:r>
              <w:rPr>
                <w:vertAlign w:val="subscript"/>
              </w:rPr>
              <w:t>DL_low</w:t>
            </w:r>
            <w:proofErr w:type="spellEnd"/>
            <w:r>
              <w:t xml:space="preserve"> </w:t>
            </w:r>
            <w:proofErr w:type="gramStart"/>
            <w:r>
              <w:t>–[</w:t>
            </w:r>
            <w:proofErr w:type="gramEnd"/>
            <w:r>
              <w:rPr>
                <w:rFonts w:hint="eastAsia"/>
              </w:rPr>
              <w:t>145</w:t>
            </w:r>
            <w:r>
              <w:t>]</w:t>
            </w:r>
          </w:p>
          <w:p w14:paraId="4EEEFED7" w14:textId="77777777" w:rsidR="00E13BF2" w:rsidRDefault="00E13BF2" w:rsidP="00655A76">
            <w:pPr>
              <w:pStyle w:val="TAN"/>
              <w:rPr>
                <w:lang w:val="sv-SE"/>
              </w:rPr>
            </w:pPr>
            <w:r>
              <w:t>NOTE</w:t>
            </w:r>
            <w:r w:rsidRPr="001C10B9">
              <w:rPr>
                <w:rFonts w:hint="eastAsia"/>
              </w:rPr>
              <w:t xml:space="preserve"> </w:t>
            </w:r>
            <w:r>
              <w:t>3</w:t>
            </w:r>
            <w:r w:rsidRPr="001C10B9">
              <w:t>:</w:t>
            </w:r>
            <w:r>
              <w:tab/>
              <w:t xml:space="preserve">For band n256 </w:t>
            </w:r>
            <w:r w:rsidRPr="00A257E5">
              <w:rPr>
                <w:rFonts w:hint="eastAsia"/>
              </w:rPr>
              <w:t>i</w:t>
            </w:r>
            <w:r>
              <w:rPr>
                <w:rFonts w:hint="eastAsia"/>
              </w:rPr>
              <w:t>n Range 2 requirement,</w:t>
            </w:r>
            <w:r>
              <w:t xml:space="preserve"> the </w:t>
            </w:r>
            <w:r>
              <w:rPr>
                <w:lang w:val="sv-SE"/>
              </w:rPr>
              <w:t>P</w:t>
            </w:r>
            <w:r>
              <w:rPr>
                <w:vertAlign w:val="subscript"/>
                <w:lang w:val="sv-SE"/>
              </w:rPr>
              <w:t xml:space="preserve">interferer </w:t>
            </w:r>
            <w:r>
              <w:rPr>
                <w:lang w:val="sv-SE"/>
              </w:rPr>
              <w:t>should be modified as [-30]</w:t>
            </w:r>
          </w:p>
          <w:p w14:paraId="41B35552" w14:textId="77777777" w:rsidR="00E13BF2" w:rsidRPr="00230ED0" w:rsidRDefault="00E13BF2" w:rsidP="00655A76">
            <w:pPr>
              <w:pStyle w:val="TAN"/>
              <w:rPr>
                <w:lang w:val="sv-SE"/>
              </w:rPr>
            </w:pPr>
            <w:r>
              <w:t>NOTE</w:t>
            </w:r>
            <w:r>
              <w:rPr>
                <w:rFonts w:hint="eastAsia"/>
              </w:rPr>
              <w:t xml:space="preserve"> </w:t>
            </w:r>
            <w:r>
              <w:t>4:</w:t>
            </w:r>
            <w:r>
              <w:tab/>
              <w:t xml:space="preserve">For band n256 </w:t>
            </w:r>
            <w:r w:rsidRPr="00A257E5">
              <w:rPr>
                <w:rFonts w:hint="eastAsia"/>
              </w:rPr>
              <w:t>i</w:t>
            </w:r>
            <w:r>
              <w:rPr>
                <w:rFonts w:hint="eastAsia"/>
              </w:rPr>
              <w:t xml:space="preserve">n Range </w:t>
            </w:r>
            <w:r>
              <w:t>3</w:t>
            </w:r>
            <w:r>
              <w:rPr>
                <w:rFonts w:hint="eastAsia"/>
              </w:rPr>
              <w:t xml:space="preserve"> requirement,</w:t>
            </w:r>
            <w:r>
              <w:t xml:space="preserve"> the </w:t>
            </w:r>
            <w:r>
              <w:rPr>
                <w:lang w:val="sv-SE"/>
              </w:rPr>
              <w:t>P</w:t>
            </w:r>
            <w:r>
              <w:rPr>
                <w:vertAlign w:val="subscript"/>
                <w:lang w:val="sv-SE"/>
              </w:rPr>
              <w:t xml:space="preserve">interferer </w:t>
            </w:r>
            <w:r>
              <w:rPr>
                <w:lang w:val="sv-SE"/>
              </w:rPr>
              <w:t>should be modified as [-15]</w:t>
            </w:r>
          </w:p>
        </w:tc>
      </w:tr>
    </w:tbl>
    <w:p w14:paraId="0548E6C5" w14:textId="0F225310" w:rsidR="00193CED" w:rsidRDefault="00193CED" w:rsidP="00193CED">
      <w:pPr>
        <w:keepNext/>
        <w:spacing w:after="0"/>
      </w:pPr>
    </w:p>
    <w:p w14:paraId="213C10FF" w14:textId="5FA1DB2D" w:rsidR="007C4906" w:rsidRDefault="00E13BF2" w:rsidP="007C4906">
      <w:pPr>
        <w:pStyle w:val="Heading2"/>
        <w:tabs>
          <w:tab w:val="num" w:pos="6660"/>
        </w:tabs>
        <w:spacing w:after="240"/>
        <w:ind w:left="540"/>
        <w:rPr>
          <w:lang w:eastAsia="zh-CN"/>
        </w:rPr>
      </w:pPr>
      <w:r>
        <w:rPr>
          <w:lang w:eastAsia="zh-CN"/>
        </w:rPr>
        <w:t>Proposed fix for the OOB blocking requirement</w:t>
      </w:r>
    </w:p>
    <w:p w14:paraId="4F4774DB" w14:textId="5D8B7460" w:rsidR="00441B29" w:rsidRPr="00E23422" w:rsidRDefault="00E23422" w:rsidP="00E23422">
      <w:pPr>
        <w:spacing w:after="0"/>
        <w:rPr>
          <w:lang w:val="en-GB" w:eastAsia="zh-CN"/>
        </w:rPr>
      </w:pPr>
      <w:r w:rsidRPr="00E23422">
        <w:rPr>
          <w:lang w:val="en-GB" w:eastAsia="zh-CN"/>
        </w:rPr>
        <w:t xml:space="preserve">The easiest way </w:t>
      </w:r>
      <w:r>
        <w:rPr>
          <w:lang w:val="en-GB" w:eastAsia="zh-CN"/>
        </w:rPr>
        <w:t xml:space="preserve">to fix the problem is to extend the range 1 to -100MHz from the nominal -60MHz. Since this may become very cumbersome to further implement using notes, it may be easier to create a specific row for n256 </w:t>
      </w:r>
      <w:r w:rsidR="003A6A69">
        <w:rPr>
          <w:lang w:val="en-GB" w:eastAsia="zh-CN"/>
        </w:rPr>
        <w:t>as</w:t>
      </w:r>
      <w:r>
        <w:rPr>
          <w:lang w:val="en-GB" w:eastAsia="zh-CN"/>
        </w:rPr>
        <w:t xml:space="preserve"> has already been done for band specific blocking requirements in 38.101-1 (band n71 for example)</w:t>
      </w:r>
      <w:r w:rsidR="003A6A69">
        <w:rPr>
          <w:lang w:val="en-GB" w:eastAsia="zh-CN"/>
        </w:rPr>
        <w:t>.</w:t>
      </w:r>
    </w:p>
    <w:p w14:paraId="7D11DE65" w14:textId="318DB44A" w:rsidR="00441B29" w:rsidRDefault="00441B29" w:rsidP="0009154F">
      <w:pPr>
        <w:spacing w:after="0"/>
        <w:rPr>
          <w:lang w:val="en-GB" w:eastAsia="zh-CN"/>
        </w:rPr>
      </w:pPr>
    </w:p>
    <w:p w14:paraId="244A4E6E" w14:textId="0F270DEB" w:rsidR="00441B29" w:rsidRDefault="00441B29" w:rsidP="0009154F">
      <w:pPr>
        <w:spacing w:after="0"/>
        <w:rPr>
          <w:b/>
          <w:bCs/>
          <w:lang w:val="en-GB" w:eastAsia="zh-CN"/>
        </w:rPr>
      </w:pPr>
      <w:r w:rsidRPr="00441B29">
        <w:rPr>
          <w:b/>
          <w:bCs/>
          <w:lang w:val="en-GB" w:eastAsia="zh-CN"/>
        </w:rPr>
        <w:t xml:space="preserve">Proposal </w:t>
      </w:r>
      <w:r w:rsidR="00E23422">
        <w:rPr>
          <w:b/>
          <w:bCs/>
          <w:lang w:val="en-GB" w:eastAsia="zh-CN"/>
        </w:rPr>
        <w:t>on corrected table:</w:t>
      </w:r>
    </w:p>
    <w:p w14:paraId="7B70F8F6" w14:textId="77777777" w:rsidR="00E23422" w:rsidRDefault="00E23422" w:rsidP="00E23422">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6"/>
        <w:gridCol w:w="687"/>
        <w:gridCol w:w="2195"/>
        <w:gridCol w:w="2340"/>
        <w:gridCol w:w="2227"/>
      </w:tblGrid>
      <w:tr w:rsidR="00E23422" w14:paraId="11C4E66A" w14:textId="77777777" w:rsidTr="00E2342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0BF592" w14:textId="77777777" w:rsidR="00E23422" w:rsidRPr="008F1D1A" w:rsidRDefault="00E23422" w:rsidP="00655A76">
            <w:pPr>
              <w:pStyle w:val="TAH"/>
              <w:rPr>
                <w:highlight w:val="yellow"/>
              </w:rPr>
            </w:pPr>
            <w:r w:rsidRPr="00874A32">
              <w:rPr>
                <w:rFonts w:eastAsia="PMingLiU"/>
              </w:rPr>
              <w:t>Operating Band</w:t>
            </w:r>
          </w:p>
        </w:tc>
        <w:tc>
          <w:tcPr>
            <w:tcW w:w="1236" w:type="dxa"/>
            <w:tcBorders>
              <w:top w:val="single" w:sz="4" w:space="0" w:color="auto"/>
              <w:left w:val="single" w:sz="4" w:space="0" w:color="auto"/>
              <w:bottom w:val="single" w:sz="4" w:space="0" w:color="auto"/>
              <w:right w:val="single" w:sz="4" w:space="0" w:color="auto"/>
            </w:tcBorders>
            <w:hideMark/>
          </w:tcPr>
          <w:p w14:paraId="3DD8B3C9" w14:textId="77777777" w:rsidR="00E23422" w:rsidRDefault="00E23422" w:rsidP="00655A76">
            <w:pPr>
              <w:pStyle w:val="TAH"/>
            </w:pPr>
            <w:r>
              <w:t>Parameter</w:t>
            </w:r>
          </w:p>
        </w:tc>
        <w:tc>
          <w:tcPr>
            <w:tcW w:w="687" w:type="dxa"/>
            <w:tcBorders>
              <w:top w:val="single" w:sz="4" w:space="0" w:color="auto"/>
              <w:left w:val="single" w:sz="4" w:space="0" w:color="auto"/>
              <w:bottom w:val="single" w:sz="4" w:space="0" w:color="auto"/>
              <w:right w:val="single" w:sz="4" w:space="0" w:color="auto"/>
            </w:tcBorders>
            <w:hideMark/>
          </w:tcPr>
          <w:p w14:paraId="3D760661" w14:textId="77777777" w:rsidR="00E23422" w:rsidRDefault="00E23422" w:rsidP="00655A76">
            <w:pPr>
              <w:pStyle w:val="TAH"/>
            </w:pPr>
            <w:r>
              <w:t>Unit</w:t>
            </w:r>
          </w:p>
        </w:tc>
        <w:tc>
          <w:tcPr>
            <w:tcW w:w="2195" w:type="dxa"/>
            <w:tcBorders>
              <w:top w:val="single" w:sz="4" w:space="0" w:color="auto"/>
              <w:left w:val="single" w:sz="4" w:space="0" w:color="auto"/>
              <w:bottom w:val="single" w:sz="4" w:space="0" w:color="auto"/>
              <w:right w:val="single" w:sz="4" w:space="0" w:color="auto"/>
            </w:tcBorders>
            <w:hideMark/>
          </w:tcPr>
          <w:p w14:paraId="73DF8157" w14:textId="77777777" w:rsidR="00E23422" w:rsidRDefault="00E23422" w:rsidP="00655A76">
            <w:pPr>
              <w:pStyle w:val="TAH"/>
            </w:pPr>
            <w:r>
              <w:t>Range 1</w:t>
            </w:r>
          </w:p>
        </w:tc>
        <w:tc>
          <w:tcPr>
            <w:tcW w:w="2340" w:type="dxa"/>
            <w:tcBorders>
              <w:top w:val="single" w:sz="4" w:space="0" w:color="auto"/>
              <w:left w:val="single" w:sz="4" w:space="0" w:color="auto"/>
              <w:bottom w:val="single" w:sz="4" w:space="0" w:color="auto"/>
              <w:right w:val="single" w:sz="4" w:space="0" w:color="auto"/>
            </w:tcBorders>
            <w:hideMark/>
          </w:tcPr>
          <w:p w14:paraId="6071D918" w14:textId="77777777" w:rsidR="00E23422" w:rsidRDefault="00E23422" w:rsidP="00655A76">
            <w:pPr>
              <w:pStyle w:val="TAH"/>
            </w:pPr>
            <w:r>
              <w:t>Range 2</w:t>
            </w:r>
          </w:p>
        </w:tc>
        <w:tc>
          <w:tcPr>
            <w:tcW w:w="2227" w:type="dxa"/>
            <w:tcBorders>
              <w:top w:val="single" w:sz="4" w:space="0" w:color="auto"/>
              <w:left w:val="single" w:sz="4" w:space="0" w:color="auto"/>
              <w:bottom w:val="single" w:sz="4" w:space="0" w:color="auto"/>
              <w:right w:val="single" w:sz="4" w:space="0" w:color="auto"/>
            </w:tcBorders>
            <w:hideMark/>
          </w:tcPr>
          <w:p w14:paraId="0AA25C8B" w14:textId="77777777" w:rsidR="00E23422" w:rsidRDefault="00E23422" w:rsidP="00655A76">
            <w:pPr>
              <w:pStyle w:val="TAH"/>
            </w:pPr>
            <w:r>
              <w:t>Range 3</w:t>
            </w:r>
          </w:p>
        </w:tc>
      </w:tr>
      <w:tr w:rsidR="00E23422" w14:paraId="3E599888" w14:textId="77777777" w:rsidTr="00E2342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9C82089" w14:textId="77777777" w:rsidR="00E23422" w:rsidRPr="008F1D1A" w:rsidRDefault="00E23422" w:rsidP="00655A76">
            <w:pPr>
              <w:pStyle w:val="TAC"/>
              <w:rPr>
                <w:highlight w:val="yellow"/>
              </w:rPr>
            </w:pPr>
          </w:p>
        </w:tc>
        <w:tc>
          <w:tcPr>
            <w:tcW w:w="1236" w:type="dxa"/>
            <w:tcBorders>
              <w:top w:val="single" w:sz="4" w:space="0" w:color="auto"/>
              <w:left w:val="single" w:sz="4" w:space="0" w:color="auto"/>
              <w:bottom w:val="single" w:sz="4" w:space="0" w:color="auto"/>
              <w:right w:val="single" w:sz="4" w:space="0" w:color="auto"/>
            </w:tcBorders>
            <w:hideMark/>
          </w:tcPr>
          <w:p w14:paraId="1D95122C" w14:textId="77777777" w:rsidR="00E23422" w:rsidRDefault="00E23422" w:rsidP="00655A76">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hideMark/>
          </w:tcPr>
          <w:p w14:paraId="7AE6D2C2" w14:textId="77777777" w:rsidR="00E23422" w:rsidRDefault="00E23422" w:rsidP="00655A76">
            <w:pPr>
              <w:pStyle w:val="TAC"/>
              <w:rPr>
                <w:lang w:val="sv-SE"/>
              </w:rPr>
            </w:pPr>
            <w:r>
              <w:rPr>
                <w:lang w:val="sv-SE"/>
              </w:rPr>
              <w:t>dBm</w:t>
            </w:r>
          </w:p>
        </w:tc>
        <w:tc>
          <w:tcPr>
            <w:tcW w:w="2195" w:type="dxa"/>
            <w:tcBorders>
              <w:top w:val="single" w:sz="4" w:space="0" w:color="auto"/>
              <w:left w:val="single" w:sz="4" w:space="0" w:color="auto"/>
              <w:bottom w:val="single" w:sz="4" w:space="0" w:color="auto"/>
              <w:right w:val="single" w:sz="4" w:space="0" w:color="auto"/>
            </w:tcBorders>
            <w:hideMark/>
          </w:tcPr>
          <w:p w14:paraId="04306633" w14:textId="77777777" w:rsidR="00E23422" w:rsidRDefault="00E23422" w:rsidP="00655A76">
            <w:pPr>
              <w:pStyle w:val="TAC"/>
            </w:pPr>
            <w:r>
              <w:t>-44</w:t>
            </w:r>
          </w:p>
        </w:tc>
        <w:tc>
          <w:tcPr>
            <w:tcW w:w="2340" w:type="dxa"/>
            <w:tcBorders>
              <w:top w:val="single" w:sz="4" w:space="0" w:color="auto"/>
              <w:left w:val="single" w:sz="4" w:space="0" w:color="auto"/>
              <w:bottom w:val="single" w:sz="4" w:space="0" w:color="auto"/>
              <w:right w:val="single" w:sz="4" w:space="0" w:color="auto"/>
            </w:tcBorders>
            <w:hideMark/>
          </w:tcPr>
          <w:p w14:paraId="4FCD609C" w14:textId="71227C01" w:rsidR="00E23422" w:rsidRDefault="00E23422" w:rsidP="00655A76">
            <w:pPr>
              <w:pStyle w:val="TAC"/>
            </w:pPr>
            <w:r>
              <w:t>-30</w:t>
            </w:r>
            <w:r w:rsidRPr="00E23422">
              <w:rPr>
                <w:vertAlign w:val="superscript"/>
              </w:rPr>
              <w:t>3</w:t>
            </w:r>
          </w:p>
        </w:tc>
        <w:tc>
          <w:tcPr>
            <w:tcW w:w="2227" w:type="dxa"/>
            <w:tcBorders>
              <w:top w:val="single" w:sz="4" w:space="0" w:color="auto"/>
              <w:left w:val="single" w:sz="4" w:space="0" w:color="auto"/>
              <w:bottom w:val="single" w:sz="4" w:space="0" w:color="auto"/>
              <w:right w:val="single" w:sz="4" w:space="0" w:color="auto"/>
            </w:tcBorders>
            <w:hideMark/>
          </w:tcPr>
          <w:p w14:paraId="15000F59" w14:textId="7B35BFE1" w:rsidR="00E23422" w:rsidRDefault="00E23422" w:rsidP="00655A76">
            <w:pPr>
              <w:pStyle w:val="TAC"/>
            </w:pPr>
            <w:r>
              <w:t>-15</w:t>
            </w:r>
            <w:r>
              <w:rPr>
                <w:vertAlign w:val="superscript"/>
              </w:rPr>
              <w:t>4</w:t>
            </w:r>
          </w:p>
        </w:tc>
      </w:tr>
      <w:tr w:rsidR="00E23422" w14:paraId="354743F9" w14:textId="77777777" w:rsidTr="00E2342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269F2" w14:textId="7CCF1F39" w:rsidR="00E23422" w:rsidRDefault="00E23422" w:rsidP="00E23422">
            <w:pPr>
              <w:pStyle w:val="TAC"/>
            </w:pPr>
            <w:r>
              <w:t>n255</w:t>
            </w:r>
          </w:p>
        </w:tc>
        <w:tc>
          <w:tcPr>
            <w:tcW w:w="1236" w:type="dxa"/>
            <w:tcBorders>
              <w:top w:val="single" w:sz="4" w:space="0" w:color="auto"/>
              <w:left w:val="single" w:sz="4" w:space="0" w:color="auto"/>
              <w:bottom w:val="single" w:sz="4" w:space="0" w:color="auto"/>
              <w:right w:val="single" w:sz="4" w:space="0" w:color="auto"/>
            </w:tcBorders>
            <w:hideMark/>
          </w:tcPr>
          <w:p w14:paraId="4E574EAB" w14:textId="77777777" w:rsidR="00E23422" w:rsidRDefault="00E23422" w:rsidP="00655A76">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hideMark/>
          </w:tcPr>
          <w:p w14:paraId="0671C33A" w14:textId="77777777" w:rsidR="00E23422" w:rsidRDefault="00E23422" w:rsidP="00655A76">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hideMark/>
          </w:tcPr>
          <w:p w14:paraId="555B3806" w14:textId="77777777" w:rsidR="00E23422" w:rsidRDefault="00E23422" w:rsidP="00655A76">
            <w:pPr>
              <w:pStyle w:val="TAC"/>
              <w:rPr>
                <w:rFonts w:cs="Arial"/>
              </w:rPr>
            </w:pPr>
            <w:r w:rsidRPr="00E23422">
              <w:rPr>
                <w:rFonts w:cs="Arial"/>
              </w:rPr>
              <w:t>-60</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2781219D" w14:textId="77777777" w:rsidR="00E23422" w:rsidRDefault="00E23422" w:rsidP="00655A76">
            <w:pPr>
              <w:pStyle w:val="TAC"/>
              <w:rPr>
                <w:rFonts w:cs="Arial"/>
              </w:rPr>
            </w:pPr>
            <w:r>
              <w:rPr>
                <w:rFonts w:cs="Arial"/>
              </w:rPr>
              <w:t>or</w:t>
            </w:r>
          </w:p>
          <w:p w14:paraId="1FF338F0" w14:textId="77777777" w:rsidR="00E23422" w:rsidRDefault="00E23422" w:rsidP="00655A76">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2340" w:type="dxa"/>
            <w:tcBorders>
              <w:top w:val="single" w:sz="4" w:space="0" w:color="auto"/>
              <w:left w:val="single" w:sz="4" w:space="0" w:color="auto"/>
              <w:bottom w:val="single" w:sz="4" w:space="0" w:color="auto"/>
              <w:right w:val="single" w:sz="4" w:space="0" w:color="auto"/>
            </w:tcBorders>
            <w:hideMark/>
          </w:tcPr>
          <w:p w14:paraId="50DC0BCE" w14:textId="77777777" w:rsidR="00E23422" w:rsidRDefault="00E23422" w:rsidP="00655A76">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4BDB5A7" w14:textId="77777777" w:rsidR="00E23422" w:rsidRDefault="00E23422" w:rsidP="00655A76">
            <w:pPr>
              <w:pStyle w:val="TAC"/>
              <w:rPr>
                <w:rFonts w:cs="Arial"/>
              </w:rPr>
            </w:pPr>
            <w:r>
              <w:rPr>
                <w:rFonts w:cs="Arial"/>
              </w:rPr>
              <w:t>or</w:t>
            </w:r>
          </w:p>
          <w:p w14:paraId="1CEE9D04" w14:textId="77777777" w:rsidR="00E23422" w:rsidRDefault="00E23422" w:rsidP="00655A7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2227" w:type="dxa"/>
            <w:tcBorders>
              <w:top w:val="single" w:sz="4" w:space="0" w:color="auto"/>
              <w:left w:val="single" w:sz="4" w:space="0" w:color="auto"/>
              <w:bottom w:val="single" w:sz="4" w:space="0" w:color="auto"/>
              <w:right w:val="single" w:sz="4" w:space="0" w:color="auto"/>
            </w:tcBorders>
            <w:hideMark/>
          </w:tcPr>
          <w:p w14:paraId="090A51A9" w14:textId="77777777" w:rsidR="00E23422" w:rsidRDefault="00E23422" w:rsidP="00655A7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BEB8481" w14:textId="77777777" w:rsidR="00E23422" w:rsidRDefault="00E23422" w:rsidP="00655A76">
            <w:pPr>
              <w:pStyle w:val="TAC"/>
              <w:rPr>
                <w:rFonts w:cs="Arial"/>
              </w:rPr>
            </w:pPr>
            <w:r>
              <w:rPr>
                <w:rFonts w:cs="Arial"/>
              </w:rPr>
              <w:t>or</w:t>
            </w:r>
          </w:p>
          <w:p w14:paraId="454726F9" w14:textId="77777777" w:rsidR="00E23422" w:rsidRDefault="00E23422" w:rsidP="00655A76">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5AEFDB1" w14:textId="77777777" w:rsidR="00E23422" w:rsidRDefault="00E23422" w:rsidP="00655A76">
            <w:pPr>
              <w:pStyle w:val="TAC"/>
              <w:rPr>
                <w:rFonts w:cs="Arial"/>
              </w:rPr>
            </w:pPr>
            <w:r>
              <w:rPr>
                <w:rFonts w:cs="Arial"/>
              </w:rPr>
              <w:t>≤ 12750</w:t>
            </w:r>
          </w:p>
        </w:tc>
      </w:tr>
      <w:tr w:rsidR="00E23422" w14:paraId="3962FC5B" w14:textId="77777777" w:rsidTr="00E23422">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54D9037" w14:textId="134ED556" w:rsidR="00E23422" w:rsidRDefault="00E23422" w:rsidP="00E23422">
            <w:pPr>
              <w:pStyle w:val="TAC"/>
            </w:pPr>
            <w:r>
              <w:t>n256</w:t>
            </w:r>
            <w:r w:rsidR="000C4A0C">
              <w:rPr>
                <w:vertAlign w:val="superscript"/>
              </w:rPr>
              <w:t>1</w:t>
            </w:r>
          </w:p>
        </w:tc>
        <w:tc>
          <w:tcPr>
            <w:tcW w:w="1236" w:type="dxa"/>
            <w:tcBorders>
              <w:top w:val="single" w:sz="4" w:space="0" w:color="auto"/>
              <w:left w:val="single" w:sz="4" w:space="0" w:color="auto"/>
              <w:bottom w:val="single" w:sz="4" w:space="0" w:color="auto"/>
              <w:right w:val="single" w:sz="4" w:space="0" w:color="auto"/>
            </w:tcBorders>
          </w:tcPr>
          <w:p w14:paraId="2BA25A42" w14:textId="4EDCAB66" w:rsidR="00E23422" w:rsidRDefault="00E23422" w:rsidP="00E23422">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0E6D6C5F" w14:textId="02A848DE" w:rsidR="00E23422" w:rsidRDefault="00E23422" w:rsidP="00E23422">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60A0B1A4" w14:textId="7FA16E43" w:rsidR="00E23422" w:rsidRDefault="00E23422" w:rsidP="00E23422">
            <w:pPr>
              <w:pStyle w:val="TAC"/>
              <w:rPr>
                <w:rFonts w:cs="Arial"/>
              </w:rPr>
            </w:pPr>
            <w:r>
              <w:rPr>
                <w:rFonts w:cs="Arial"/>
              </w:rPr>
              <w:t>[</w:t>
            </w:r>
            <w:r w:rsidRPr="00E23422">
              <w:rPr>
                <w:rFonts w:cs="Arial"/>
              </w:rPr>
              <w:t>-</w:t>
            </w:r>
            <w:r>
              <w:rPr>
                <w:rFonts w:cs="Arial"/>
              </w:rPr>
              <w:t>10</w:t>
            </w:r>
            <w:r w:rsidRPr="00E23422">
              <w:rPr>
                <w:rFonts w:cs="Arial"/>
              </w:rPr>
              <w:t>0</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0FCBCE80" w14:textId="77777777" w:rsidR="00E23422" w:rsidRDefault="00E23422" w:rsidP="00E23422">
            <w:pPr>
              <w:pStyle w:val="TAC"/>
              <w:rPr>
                <w:rFonts w:cs="Arial"/>
              </w:rPr>
            </w:pPr>
            <w:r>
              <w:rPr>
                <w:rFonts w:cs="Arial"/>
              </w:rPr>
              <w:t>or</w:t>
            </w:r>
          </w:p>
          <w:p w14:paraId="16E33C8D" w14:textId="18BDC9E3" w:rsidR="00E23422" w:rsidRPr="00E13BF2" w:rsidRDefault="00E23422" w:rsidP="00E23422">
            <w:pPr>
              <w:pStyle w:val="TAC"/>
              <w:rPr>
                <w:rFonts w:cs="Arial"/>
                <w:highlight w:val="yellow"/>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2340" w:type="dxa"/>
            <w:tcBorders>
              <w:top w:val="single" w:sz="4" w:space="0" w:color="auto"/>
              <w:left w:val="single" w:sz="4" w:space="0" w:color="auto"/>
              <w:bottom w:val="single" w:sz="4" w:space="0" w:color="auto"/>
              <w:right w:val="single" w:sz="4" w:space="0" w:color="auto"/>
            </w:tcBorders>
          </w:tcPr>
          <w:p w14:paraId="43F6C495" w14:textId="69A79484" w:rsidR="00E23422" w:rsidRDefault="00E23422" w:rsidP="00E23422">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CE06E07" w14:textId="77777777" w:rsidR="00E23422" w:rsidRDefault="00E23422" w:rsidP="00E23422">
            <w:pPr>
              <w:pStyle w:val="TAC"/>
              <w:rPr>
                <w:rFonts w:cs="Arial"/>
              </w:rPr>
            </w:pPr>
            <w:r>
              <w:rPr>
                <w:rFonts w:cs="Arial"/>
              </w:rPr>
              <w:t>or</w:t>
            </w:r>
          </w:p>
          <w:p w14:paraId="26969E01" w14:textId="78EA03F1" w:rsidR="00E23422" w:rsidRDefault="00E23422" w:rsidP="00E23422">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2227" w:type="dxa"/>
            <w:tcBorders>
              <w:top w:val="single" w:sz="4" w:space="0" w:color="auto"/>
              <w:left w:val="single" w:sz="4" w:space="0" w:color="auto"/>
              <w:bottom w:val="single" w:sz="4" w:space="0" w:color="auto"/>
              <w:right w:val="single" w:sz="4" w:space="0" w:color="auto"/>
            </w:tcBorders>
          </w:tcPr>
          <w:p w14:paraId="44A62910" w14:textId="77F8B12D" w:rsidR="00E23422" w:rsidRDefault="00E23422" w:rsidP="00E2342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35823609" w14:textId="77777777" w:rsidR="00E23422" w:rsidRDefault="00E23422" w:rsidP="00E23422">
            <w:pPr>
              <w:pStyle w:val="TAC"/>
              <w:rPr>
                <w:rFonts w:cs="Arial"/>
              </w:rPr>
            </w:pPr>
            <w:r>
              <w:rPr>
                <w:rFonts w:cs="Arial"/>
              </w:rPr>
              <w:t>or</w:t>
            </w:r>
          </w:p>
          <w:p w14:paraId="7B38495A" w14:textId="02035ECE" w:rsidR="00E23422" w:rsidRDefault="00E23422" w:rsidP="00E23422">
            <w:pPr>
              <w:pStyle w:val="TAC"/>
              <w:rPr>
                <w:rFonts w:cs="Arial"/>
              </w:rPr>
            </w:pPr>
            <w:proofErr w:type="spellStart"/>
            <w:r>
              <w:rPr>
                <w:rFonts w:cs="Arial"/>
              </w:rPr>
              <w:t>F</w:t>
            </w:r>
            <w:r>
              <w:rPr>
                <w:rFonts w:cs="Arial"/>
                <w:vertAlign w:val="subscript"/>
              </w:rPr>
              <w:t>DL_high</w:t>
            </w:r>
            <w:proofErr w:type="spellEnd"/>
            <w:r>
              <w:rPr>
                <w:rFonts w:cs="Arial"/>
              </w:rPr>
              <w:t xml:space="preserve"> + 85 ≤ f ≤ 12750</w:t>
            </w:r>
          </w:p>
        </w:tc>
      </w:tr>
      <w:tr w:rsidR="00E23422" w:rsidRPr="00C0717D" w14:paraId="60F912C9" w14:textId="77777777" w:rsidTr="00E23422">
        <w:trPr>
          <w:jc w:val="center"/>
        </w:trPr>
        <w:tc>
          <w:tcPr>
            <w:tcW w:w="9791" w:type="dxa"/>
            <w:gridSpan w:val="6"/>
            <w:tcBorders>
              <w:top w:val="single" w:sz="4" w:space="0" w:color="auto"/>
              <w:left w:val="single" w:sz="4" w:space="0" w:color="auto"/>
              <w:bottom w:val="single" w:sz="4" w:space="0" w:color="auto"/>
              <w:right w:val="single" w:sz="4" w:space="0" w:color="auto"/>
            </w:tcBorders>
            <w:hideMark/>
          </w:tcPr>
          <w:p w14:paraId="0A0764AD" w14:textId="6C58AE93" w:rsidR="00E23422" w:rsidRDefault="00E23422" w:rsidP="00E23422">
            <w:pPr>
              <w:pStyle w:val="TAN"/>
              <w:rPr>
                <w:rFonts w:eastAsiaTheme="minorEastAsia" w:cs="Arial"/>
              </w:rPr>
            </w:pPr>
            <w:r>
              <w:t xml:space="preserve">NOTE </w:t>
            </w:r>
            <w:r>
              <w:rPr>
                <w:rFonts w:hint="eastAsia"/>
              </w:rPr>
              <w:t>1</w:t>
            </w:r>
            <w:r w:rsidRPr="00A257E5">
              <w:t>:</w:t>
            </w:r>
            <w:r w:rsidRPr="00A257E5">
              <w:tab/>
            </w:r>
            <w:r w:rsidR="000C4A0C">
              <w:rPr>
                <w:rFonts w:eastAsia="MS Mincho"/>
              </w:rPr>
              <w:t>Band n256 lower frequency ranges are modified to enable specific implementations</w:t>
            </w:r>
          </w:p>
          <w:p w14:paraId="58AE03AF" w14:textId="212E269B" w:rsidR="00E23422" w:rsidRDefault="00E23422" w:rsidP="00E23422">
            <w:pPr>
              <w:pStyle w:val="TAN"/>
            </w:pPr>
            <w:r>
              <w:t>NOTE</w:t>
            </w:r>
            <w:r>
              <w:rPr>
                <w:rFonts w:hint="eastAsia"/>
              </w:rPr>
              <w:t xml:space="preserve"> 2</w:t>
            </w:r>
            <w:r>
              <w:t>:</w:t>
            </w:r>
            <w:r>
              <w:tab/>
              <w:t>Void</w:t>
            </w:r>
          </w:p>
          <w:p w14:paraId="26D02B50" w14:textId="77777777" w:rsidR="00E23422" w:rsidRDefault="00E23422" w:rsidP="00E23422">
            <w:pPr>
              <w:pStyle w:val="TAN"/>
              <w:rPr>
                <w:lang w:val="sv-SE"/>
              </w:rPr>
            </w:pPr>
            <w:r>
              <w:t>NOTE</w:t>
            </w:r>
            <w:r w:rsidRPr="001C10B9">
              <w:rPr>
                <w:rFonts w:hint="eastAsia"/>
              </w:rPr>
              <w:t xml:space="preserve"> </w:t>
            </w:r>
            <w:r>
              <w:t>3</w:t>
            </w:r>
            <w:r w:rsidRPr="001C10B9">
              <w:t>:</w:t>
            </w:r>
            <w:r>
              <w:tab/>
              <w:t xml:space="preserve">For band n256 </w:t>
            </w:r>
            <w:r w:rsidRPr="00A257E5">
              <w:rPr>
                <w:rFonts w:hint="eastAsia"/>
              </w:rPr>
              <w:t>i</w:t>
            </w:r>
            <w:r>
              <w:rPr>
                <w:rFonts w:hint="eastAsia"/>
              </w:rPr>
              <w:t>n Range 2 requirement,</w:t>
            </w:r>
            <w:r>
              <w:t xml:space="preserve"> the </w:t>
            </w:r>
            <w:r>
              <w:rPr>
                <w:lang w:val="sv-SE"/>
              </w:rPr>
              <w:t>P</w:t>
            </w:r>
            <w:r>
              <w:rPr>
                <w:vertAlign w:val="subscript"/>
                <w:lang w:val="sv-SE"/>
              </w:rPr>
              <w:t xml:space="preserve">interferer </w:t>
            </w:r>
            <w:r>
              <w:rPr>
                <w:lang w:val="sv-SE"/>
              </w:rPr>
              <w:t>should be modified as [-30]</w:t>
            </w:r>
          </w:p>
          <w:p w14:paraId="1B1A74A1" w14:textId="77777777" w:rsidR="00E23422" w:rsidRPr="00230ED0" w:rsidRDefault="00E23422" w:rsidP="00E23422">
            <w:pPr>
              <w:pStyle w:val="TAN"/>
              <w:rPr>
                <w:lang w:val="sv-SE"/>
              </w:rPr>
            </w:pPr>
            <w:r>
              <w:t>NOTE</w:t>
            </w:r>
            <w:r>
              <w:rPr>
                <w:rFonts w:hint="eastAsia"/>
              </w:rPr>
              <w:t xml:space="preserve"> </w:t>
            </w:r>
            <w:r>
              <w:t>4:</w:t>
            </w:r>
            <w:r>
              <w:tab/>
              <w:t xml:space="preserve">For band n256 </w:t>
            </w:r>
            <w:r w:rsidRPr="00A257E5">
              <w:rPr>
                <w:rFonts w:hint="eastAsia"/>
              </w:rPr>
              <w:t>i</w:t>
            </w:r>
            <w:r>
              <w:rPr>
                <w:rFonts w:hint="eastAsia"/>
              </w:rPr>
              <w:t xml:space="preserve">n Range </w:t>
            </w:r>
            <w:r>
              <w:t>3</w:t>
            </w:r>
            <w:r>
              <w:rPr>
                <w:rFonts w:hint="eastAsia"/>
              </w:rPr>
              <w:t xml:space="preserve"> requirement,</w:t>
            </w:r>
            <w:r>
              <w:t xml:space="preserve"> the </w:t>
            </w:r>
            <w:r>
              <w:rPr>
                <w:lang w:val="sv-SE"/>
              </w:rPr>
              <w:t>P</w:t>
            </w:r>
            <w:r>
              <w:rPr>
                <w:vertAlign w:val="subscript"/>
                <w:lang w:val="sv-SE"/>
              </w:rPr>
              <w:t xml:space="preserve">interferer </w:t>
            </w:r>
            <w:r>
              <w:rPr>
                <w:lang w:val="sv-SE"/>
              </w:rPr>
              <w:t>should be modified as [-15]</w:t>
            </w:r>
          </w:p>
        </w:tc>
      </w:tr>
    </w:tbl>
    <w:p w14:paraId="684D9F33" w14:textId="77777777" w:rsidR="00E23422" w:rsidRPr="00E23422" w:rsidRDefault="00E23422" w:rsidP="0009154F">
      <w:pPr>
        <w:spacing w:after="0"/>
        <w:rPr>
          <w:b/>
          <w:bCs/>
          <w:lang w:eastAsia="zh-CN"/>
        </w:rPr>
      </w:pPr>
    </w:p>
    <w:p w14:paraId="7BE54F94" w14:textId="77777777" w:rsidR="00305289" w:rsidRDefault="00305289" w:rsidP="00305289">
      <w:pPr>
        <w:pStyle w:val="Heading1"/>
      </w:pPr>
      <w:r>
        <w:lastRenderedPageBreak/>
        <w:t>Conclusions</w:t>
      </w:r>
    </w:p>
    <w:p w14:paraId="58B48068" w14:textId="6D529450" w:rsidR="00375216" w:rsidRDefault="00305289" w:rsidP="0009154F">
      <w:pPr>
        <w:spacing w:after="0"/>
        <w:jc w:val="both"/>
      </w:pPr>
      <w:r>
        <w:t xml:space="preserve">In this contribution, </w:t>
      </w:r>
      <w:r w:rsidR="000A5C60">
        <w:t xml:space="preserve">we </w:t>
      </w:r>
      <w:r w:rsidR="000C4A0C">
        <w:t xml:space="preserve">observe that the current OOB blocking range for n256 has a 40MHz gap between Range 1 and 2, </w:t>
      </w:r>
      <w:proofErr w:type="gramStart"/>
      <w:r w:rsidR="000C4A0C">
        <w:t>in order to</w:t>
      </w:r>
      <w:proofErr w:type="gramEnd"/>
      <w:r w:rsidR="000C4A0C">
        <w:t xml:space="preserve"> solve the issue, we propose the following</w:t>
      </w:r>
      <w:r w:rsidR="00375216">
        <w:t>.</w:t>
      </w:r>
    </w:p>
    <w:p w14:paraId="181F4E0E" w14:textId="04021B39" w:rsidR="009B7C81" w:rsidRDefault="009B7C81" w:rsidP="0009154F">
      <w:pPr>
        <w:spacing w:after="0"/>
        <w:jc w:val="both"/>
      </w:pPr>
    </w:p>
    <w:p w14:paraId="3A0A420E" w14:textId="77777777" w:rsidR="000C4A0C" w:rsidRDefault="000C4A0C" w:rsidP="000C4A0C">
      <w:pPr>
        <w:spacing w:after="0"/>
        <w:rPr>
          <w:b/>
          <w:bCs/>
          <w:lang w:val="en-GB" w:eastAsia="zh-CN"/>
        </w:rPr>
      </w:pPr>
      <w:r w:rsidRPr="00441B29">
        <w:rPr>
          <w:b/>
          <w:bCs/>
          <w:lang w:val="en-GB" w:eastAsia="zh-CN"/>
        </w:rPr>
        <w:t xml:space="preserve">Proposal </w:t>
      </w:r>
      <w:r>
        <w:rPr>
          <w:b/>
          <w:bCs/>
          <w:lang w:val="en-GB" w:eastAsia="zh-CN"/>
        </w:rPr>
        <w:t>on corrected table:</w:t>
      </w:r>
    </w:p>
    <w:p w14:paraId="3694D6D2" w14:textId="77777777" w:rsidR="000C4A0C" w:rsidRDefault="000C4A0C" w:rsidP="000C4A0C">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6"/>
        <w:gridCol w:w="687"/>
        <w:gridCol w:w="2195"/>
        <w:gridCol w:w="2340"/>
        <w:gridCol w:w="2227"/>
      </w:tblGrid>
      <w:tr w:rsidR="000C4A0C" w14:paraId="3900CBBC"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70217ED" w14:textId="77777777" w:rsidR="000C4A0C" w:rsidRPr="008F1D1A" w:rsidRDefault="000C4A0C" w:rsidP="00655A76">
            <w:pPr>
              <w:pStyle w:val="TAH"/>
              <w:rPr>
                <w:highlight w:val="yellow"/>
              </w:rPr>
            </w:pPr>
            <w:r w:rsidRPr="00874A32">
              <w:rPr>
                <w:rFonts w:eastAsia="PMingLiU"/>
              </w:rPr>
              <w:t>Operating Band</w:t>
            </w:r>
          </w:p>
        </w:tc>
        <w:tc>
          <w:tcPr>
            <w:tcW w:w="1236" w:type="dxa"/>
            <w:tcBorders>
              <w:top w:val="single" w:sz="4" w:space="0" w:color="auto"/>
              <w:left w:val="single" w:sz="4" w:space="0" w:color="auto"/>
              <w:bottom w:val="single" w:sz="4" w:space="0" w:color="auto"/>
              <w:right w:val="single" w:sz="4" w:space="0" w:color="auto"/>
            </w:tcBorders>
            <w:hideMark/>
          </w:tcPr>
          <w:p w14:paraId="765C8635" w14:textId="77777777" w:rsidR="000C4A0C" w:rsidRDefault="000C4A0C" w:rsidP="00655A76">
            <w:pPr>
              <w:pStyle w:val="TAH"/>
            </w:pPr>
            <w:r>
              <w:t>Parameter</w:t>
            </w:r>
          </w:p>
        </w:tc>
        <w:tc>
          <w:tcPr>
            <w:tcW w:w="687" w:type="dxa"/>
            <w:tcBorders>
              <w:top w:val="single" w:sz="4" w:space="0" w:color="auto"/>
              <w:left w:val="single" w:sz="4" w:space="0" w:color="auto"/>
              <w:bottom w:val="single" w:sz="4" w:space="0" w:color="auto"/>
              <w:right w:val="single" w:sz="4" w:space="0" w:color="auto"/>
            </w:tcBorders>
            <w:hideMark/>
          </w:tcPr>
          <w:p w14:paraId="56959869" w14:textId="77777777" w:rsidR="000C4A0C" w:rsidRDefault="000C4A0C" w:rsidP="00655A76">
            <w:pPr>
              <w:pStyle w:val="TAH"/>
            </w:pPr>
            <w:r>
              <w:t>Unit</w:t>
            </w:r>
          </w:p>
        </w:tc>
        <w:tc>
          <w:tcPr>
            <w:tcW w:w="2195" w:type="dxa"/>
            <w:tcBorders>
              <w:top w:val="single" w:sz="4" w:space="0" w:color="auto"/>
              <w:left w:val="single" w:sz="4" w:space="0" w:color="auto"/>
              <w:bottom w:val="single" w:sz="4" w:space="0" w:color="auto"/>
              <w:right w:val="single" w:sz="4" w:space="0" w:color="auto"/>
            </w:tcBorders>
            <w:hideMark/>
          </w:tcPr>
          <w:p w14:paraId="4404E968" w14:textId="77777777" w:rsidR="000C4A0C" w:rsidRDefault="000C4A0C" w:rsidP="00655A76">
            <w:pPr>
              <w:pStyle w:val="TAH"/>
            </w:pPr>
            <w:r>
              <w:t>Range 1</w:t>
            </w:r>
          </w:p>
        </w:tc>
        <w:tc>
          <w:tcPr>
            <w:tcW w:w="2340" w:type="dxa"/>
            <w:tcBorders>
              <w:top w:val="single" w:sz="4" w:space="0" w:color="auto"/>
              <w:left w:val="single" w:sz="4" w:space="0" w:color="auto"/>
              <w:bottom w:val="single" w:sz="4" w:space="0" w:color="auto"/>
              <w:right w:val="single" w:sz="4" w:space="0" w:color="auto"/>
            </w:tcBorders>
            <w:hideMark/>
          </w:tcPr>
          <w:p w14:paraId="0B7B1EE4" w14:textId="77777777" w:rsidR="000C4A0C" w:rsidRDefault="000C4A0C" w:rsidP="00655A76">
            <w:pPr>
              <w:pStyle w:val="TAH"/>
            </w:pPr>
            <w:r>
              <w:t>Range 2</w:t>
            </w:r>
          </w:p>
        </w:tc>
        <w:tc>
          <w:tcPr>
            <w:tcW w:w="2227" w:type="dxa"/>
            <w:tcBorders>
              <w:top w:val="single" w:sz="4" w:space="0" w:color="auto"/>
              <w:left w:val="single" w:sz="4" w:space="0" w:color="auto"/>
              <w:bottom w:val="single" w:sz="4" w:space="0" w:color="auto"/>
              <w:right w:val="single" w:sz="4" w:space="0" w:color="auto"/>
            </w:tcBorders>
            <w:hideMark/>
          </w:tcPr>
          <w:p w14:paraId="0D5CB7B8" w14:textId="77777777" w:rsidR="000C4A0C" w:rsidRDefault="000C4A0C" w:rsidP="00655A76">
            <w:pPr>
              <w:pStyle w:val="TAH"/>
            </w:pPr>
            <w:r>
              <w:t>Range 3</w:t>
            </w:r>
          </w:p>
        </w:tc>
      </w:tr>
      <w:tr w:rsidR="000C4A0C" w14:paraId="529DB3BD"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E94C67B" w14:textId="77777777" w:rsidR="000C4A0C" w:rsidRPr="008F1D1A" w:rsidRDefault="000C4A0C" w:rsidP="00655A76">
            <w:pPr>
              <w:pStyle w:val="TAC"/>
              <w:rPr>
                <w:highlight w:val="yellow"/>
              </w:rPr>
            </w:pPr>
          </w:p>
        </w:tc>
        <w:tc>
          <w:tcPr>
            <w:tcW w:w="1236" w:type="dxa"/>
            <w:tcBorders>
              <w:top w:val="single" w:sz="4" w:space="0" w:color="auto"/>
              <w:left w:val="single" w:sz="4" w:space="0" w:color="auto"/>
              <w:bottom w:val="single" w:sz="4" w:space="0" w:color="auto"/>
              <w:right w:val="single" w:sz="4" w:space="0" w:color="auto"/>
            </w:tcBorders>
            <w:hideMark/>
          </w:tcPr>
          <w:p w14:paraId="5C8F5F0F" w14:textId="77777777" w:rsidR="000C4A0C" w:rsidRDefault="000C4A0C" w:rsidP="00655A76">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hideMark/>
          </w:tcPr>
          <w:p w14:paraId="033E9E64" w14:textId="77777777" w:rsidR="000C4A0C" w:rsidRDefault="000C4A0C" w:rsidP="00655A76">
            <w:pPr>
              <w:pStyle w:val="TAC"/>
              <w:rPr>
                <w:lang w:val="sv-SE"/>
              </w:rPr>
            </w:pPr>
            <w:r>
              <w:rPr>
                <w:lang w:val="sv-SE"/>
              </w:rPr>
              <w:t>dBm</w:t>
            </w:r>
          </w:p>
        </w:tc>
        <w:tc>
          <w:tcPr>
            <w:tcW w:w="2195" w:type="dxa"/>
            <w:tcBorders>
              <w:top w:val="single" w:sz="4" w:space="0" w:color="auto"/>
              <w:left w:val="single" w:sz="4" w:space="0" w:color="auto"/>
              <w:bottom w:val="single" w:sz="4" w:space="0" w:color="auto"/>
              <w:right w:val="single" w:sz="4" w:space="0" w:color="auto"/>
            </w:tcBorders>
            <w:hideMark/>
          </w:tcPr>
          <w:p w14:paraId="144F10F0" w14:textId="77777777" w:rsidR="000C4A0C" w:rsidRDefault="000C4A0C" w:rsidP="00655A76">
            <w:pPr>
              <w:pStyle w:val="TAC"/>
            </w:pPr>
            <w:r>
              <w:t>-44</w:t>
            </w:r>
          </w:p>
        </w:tc>
        <w:tc>
          <w:tcPr>
            <w:tcW w:w="2340" w:type="dxa"/>
            <w:tcBorders>
              <w:top w:val="single" w:sz="4" w:space="0" w:color="auto"/>
              <w:left w:val="single" w:sz="4" w:space="0" w:color="auto"/>
              <w:bottom w:val="single" w:sz="4" w:space="0" w:color="auto"/>
              <w:right w:val="single" w:sz="4" w:space="0" w:color="auto"/>
            </w:tcBorders>
            <w:hideMark/>
          </w:tcPr>
          <w:p w14:paraId="384979EB" w14:textId="77777777" w:rsidR="000C4A0C" w:rsidRDefault="000C4A0C" w:rsidP="00655A76">
            <w:pPr>
              <w:pStyle w:val="TAC"/>
            </w:pPr>
            <w:r>
              <w:t>-30</w:t>
            </w:r>
            <w:r w:rsidRPr="00E23422">
              <w:rPr>
                <w:vertAlign w:val="superscript"/>
              </w:rPr>
              <w:t>3</w:t>
            </w:r>
          </w:p>
        </w:tc>
        <w:tc>
          <w:tcPr>
            <w:tcW w:w="2227" w:type="dxa"/>
            <w:tcBorders>
              <w:top w:val="single" w:sz="4" w:space="0" w:color="auto"/>
              <w:left w:val="single" w:sz="4" w:space="0" w:color="auto"/>
              <w:bottom w:val="single" w:sz="4" w:space="0" w:color="auto"/>
              <w:right w:val="single" w:sz="4" w:space="0" w:color="auto"/>
            </w:tcBorders>
            <w:hideMark/>
          </w:tcPr>
          <w:p w14:paraId="75D6F5B9" w14:textId="77777777" w:rsidR="000C4A0C" w:rsidRDefault="000C4A0C" w:rsidP="00655A76">
            <w:pPr>
              <w:pStyle w:val="TAC"/>
            </w:pPr>
            <w:r>
              <w:t>-15</w:t>
            </w:r>
            <w:r>
              <w:rPr>
                <w:vertAlign w:val="superscript"/>
              </w:rPr>
              <w:t>4</w:t>
            </w:r>
          </w:p>
        </w:tc>
      </w:tr>
      <w:tr w:rsidR="000C4A0C" w14:paraId="5546CF40"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7054B7B" w14:textId="77777777" w:rsidR="000C4A0C" w:rsidRDefault="000C4A0C" w:rsidP="00655A76">
            <w:pPr>
              <w:pStyle w:val="TAC"/>
            </w:pPr>
            <w:r>
              <w:t>n255</w:t>
            </w:r>
          </w:p>
        </w:tc>
        <w:tc>
          <w:tcPr>
            <w:tcW w:w="1236" w:type="dxa"/>
            <w:tcBorders>
              <w:top w:val="single" w:sz="4" w:space="0" w:color="auto"/>
              <w:left w:val="single" w:sz="4" w:space="0" w:color="auto"/>
              <w:bottom w:val="single" w:sz="4" w:space="0" w:color="auto"/>
              <w:right w:val="single" w:sz="4" w:space="0" w:color="auto"/>
            </w:tcBorders>
            <w:hideMark/>
          </w:tcPr>
          <w:p w14:paraId="712D5DC9" w14:textId="77777777" w:rsidR="000C4A0C" w:rsidRDefault="000C4A0C" w:rsidP="00655A76">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hideMark/>
          </w:tcPr>
          <w:p w14:paraId="7473D962" w14:textId="77777777" w:rsidR="000C4A0C" w:rsidRDefault="000C4A0C" w:rsidP="00655A76">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hideMark/>
          </w:tcPr>
          <w:p w14:paraId="1B677E10" w14:textId="77777777" w:rsidR="000C4A0C" w:rsidRDefault="000C4A0C" w:rsidP="00655A76">
            <w:pPr>
              <w:pStyle w:val="TAC"/>
              <w:rPr>
                <w:rFonts w:cs="Arial"/>
              </w:rPr>
            </w:pPr>
            <w:r w:rsidRPr="00E23422">
              <w:rPr>
                <w:rFonts w:cs="Arial"/>
              </w:rPr>
              <w:t>-60</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6C5BF038" w14:textId="77777777" w:rsidR="000C4A0C" w:rsidRDefault="000C4A0C" w:rsidP="00655A76">
            <w:pPr>
              <w:pStyle w:val="TAC"/>
              <w:rPr>
                <w:rFonts w:cs="Arial"/>
              </w:rPr>
            </w:pPr>
            <w:r>
              <w:rPr>
                <w:rFonts w:cs="Arial"/>
              </w:rPr>
              <w:t>or</w:t>
            </w:r>
          </w:p>
          <w:p w14:paraId="1E1B8E54" w14:textId="77777777" w:rsidR="000C4A0C" w:rsidRDefault="000C4A0C" w:rsidP="00655A76">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2340" w:type="dxa"/>
            <w:tcBorders>
              <w:top w:val="single" w:sz="4" w:space="0" w:color="auto"/>
              <w:left w:val="single" w:sz="4" w:space="0" w:color="auto"/>
              <w:bottom w:val="single" w:sz="4" w:space="0" w:color="auto"/>
              <w:right w:val="single" w:sz="4" w:space="0" w:color="auto"/>
            </w:tcBorders>
            <w:hideMark/>
          </w:tcPr>
          <w:p w14:paraId="222FFB44" w14:textId="77777777" w:rsidR="000C4A0C" w:rsidRDefault="000C4A0C" w:rsidP="00655A76">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5C735DF" w14:textId="77777777" w:rsidR="000C4A0C" w:rsidRDefault="000C4A0C" w:rsidP="00655A76">
            <w:pPr>
              <w:pStyle w:val="TAC"/>
              <w:rPr>
                <w:rFonts w:cs="Arial"/>
              </w:rPr>
            </w:pPr>
            <w:r>
              <w:rPr>
                <w:rFonts w:cs="Arial"/>
              </w:rPr>
              <w:t>or</w:t>
            </w:r>
          </w:p>
          <w:p w14:paraId="666A8181" w14:textId="77777777" w:rsidR="000C4A0C" w:rsidRDefault="000C4A0C" w:rsidP="00655A7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2227" w:type="dxa"/>
            <w:tcBorders>
              <w:top w:val="single" w:sz="4" w:space="0" w:color="auto"/>
              <w:left w:val="single" w:sz="4" w:space="0" w:color="auto"/>
              <w:bottom w:val="single" w:sz="4" w:space="0" w:color="auto"/>
              <w:right w:val="single" w:sz="4" w:space="0" w:color="auto"/>
            </w:tcBorders>
            <w:hideMark/>
          </w:tcPr>
          <w:p w14:paraId="1EF7155F" w14:textId="77777777" w:rsidR="000C4A0C" w:rsidRDefault="000C4A0C" w:rsidP="00655A7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7FB9962" w14:textId="77777777" w:rsidR="000C4A0C" w:rsidRDefault="000C4A0C" w:rsidP="00655A76">
            <w:pPr>
              <w:pStyle w:val="TAC"/>
              <w:rPr>
                <w:rFonts w:cs="Arial"/>
              </w:rPr>
            </w:pPr>
            <w:r>
              <w:rPr>
                <w:rFonts w:cs="Arial"/>
              </w:rPr>
              <w:t>or</w:t>
            </w:r>
          </w:p>
          <w:p w14:paraId="5A37FD19" w14:textId="77777777" w:rsidR="000C4A0C" w:rsidRDefault="000C4A0C" w:rsidP="00655A76">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0F58046" w14:textId="77777777" w:rsidR="000C4A0C" w:rsidRDefault="000C4A0C" w:rsidP="00655A76">
            <w:pPr>
              <w:pStyle w:val="TAC"/>
              <w:rPr>
                <w:rFonts w:cs="Arial"/>
              </w:rPr>
            </w:pPr>
            <w:r>
              <w:rPr>
                <w:rFonts w:cs="Arial"/>
              </w:rPr>
              <w:t>≤ 12750</w:t>
            </w:r>
          </w:p>
        </w:tc>
      </w:tr>
      <w:tr w:rsidR="000C4A0C" w14:paraId="5BB13E27" w14:textId="77777777" w:rsidTr="00655A76">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889B194" w14:textId="77777777" w:rsidR="000C4A0C" w:rsidRDefault="000C4A0C" w:rsidP="00655A76">
            <w:pPr>
              <w:pStyle w:val="TAC"/>
            </w:pPr>
            <w:r>
              <w:t>n256</w:t>
            </w:r>
            <w:r>
              <w:rPr>
                <w:vertAlign w:val="superscript"/>
              </w:rPr>
              <w:t>1</w:t>
            </w:r>
          </w:p>
        </w:tc>
        <w:tc>
          <w:tcPr>
            <w:tcW w:w="1236" w:type="dxa"/>
            <w:tcBorders>
              <w:top w:val="single" w:sz="4" w:space="0" w:color="auto"/>
              <w:left w:val="single" w:sz="4" w:space="0" w:color="auto"/>
              <w:bottom w:val="single" w:sz="4" w:space="0" w:color="auto"/>
              <w:right w:val="single" w:sz="4" w:space="0" w:color="auto"/>
            </w:tcBorders>
          </w:tcPr>
          <w:p w14:paraId="756E40BF" w14:textId="77777777" w:rsidR="000C4A0C" w:rsidRDefault="000C4A0C" w:rsidP="00655A76">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21B6D241" w14:textId="77777777" w:rsidR="000C4A0C" w:rsidRDefault="000C4A0C" w:rsidP="00655A76">
            <w:pPr>
              <w:pStyle w:val="TAC"/>
              <w:rPr>
                <w:lang w:val="sv-SE"/>
              </w:rPr>
            </w:pPr>
            <w:r>
              <w:rPr>
                <w:lang w:val="sv-SE"/>
              </w:rPr>
              <w:t>MHz</w:t>
            </w:r>
          </w:p>
        </w:tc>
        <w:tc>
          <w:tcPr>
            <w:tcW w:w="2195" w:type="dxa"/>
            <w:tcBorders>
              <w:top w:val="single" w:sz="4" w:space="0" w:color="auto"/>
              <w:left w:val="single" w:sz="4" w:space="0" w:color="auto"/>
              <w:bottom w:val="single" w:sz="4" w:space="0" w:color="auto"/>
              <w:right w:val="single" w:sz="4" w:space="0" w:color="auto"/>
            </w:tcBorders>
          </w:tcPr>
          <w:p w14:paraId="7DACCC9E" w14:textId="77777777" w:rsidR="000C4A0C" w:rsidRDefault="000C4A0C" w:rsidP="00655A76">
            <w:pPr>
              <w:pStyle w:val="TAC"/>
              <w:rPr>
                <w:rFonts w:cs="Arial"/>
              </w:rPr>
            </w:pPr>
            <w:r>
              <w:rPr>
                <w:rFonts w:cs="Arial"/>
              </w:rPr>
              <w:t>[</w:t>
            </w:r>
            <w:r w:rsidRPr="00E23422">
              <w:rPr>
                <w:rFonts w:cs="Arial"/>
              </w:rPr>
              <w:t>-</w:t>
            </w:r>
            <w:r>
              <w:rPr>
                <w:rFonts w:cs="Arial"/>
              </w:rPr>
              <w:t>10</w:t>
            </w:r>
            <w:r w:rsidRPr="00E23422">
              <w:rPr>
                <w:rFonts w:cs="Arial"/>
              </w:rPr>
              <w:t>0</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6932D4C3" w14:textId="77777777" w:rsidR="000C4A0C" w:rsidRDefault="000C4A0C" w:rsidP="00655A76">
            <w:pPr>
              <w:pStyle w:val="TAC"/>
              <w:rPr>
                <w:rFonts w:cs="Arial"/>
              </w:rPr>
            </w:pPr>
            <w:r>
              <w:rPr>
                <w:rFonts w:cs="Arial"/>
              </w:rPr>
              <w:t>or</w:t>
            </w:r>
          </w:p>
          <w:p w14:paraId="5E193759" w14:textId="77777777" w:rsidR="000C4A0C" w:rsidRPr="00E13BF2" w:rsidRDefault="000C4A0C" w:rsidP="00655A76">
            <w:pPr>
              <w:pStyle w:val="TAC"/>
              <w:rPr>
                <w:rFonts w:cs="Arial"/>
                <w:highlight w:val="yellow"/>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2340" w:type="dxa"/>
            <w:tcBorders>
              <w:top w:val="single" w:sz="4" w:space="0" w:color="auto"/>
              <w:left w:val="single" w:sz="4" w:space="0" w:color="auto"/>
              <w:bottom w:val="single" w:sz="4" w:space="0" w:color="auto"/>
              <w:right w:val="single" w:sz="4" w:space="0" w:color="auto"/>
            </w:tcBorders>
          </w:tcPr>
          <w:p w14:paraId="086D2A80" w14:textId="77777777" w:rsidR="000C4A0C" w:rsidRDefault="000C4A0C" w:rsidP="00655A76">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F0429D2" w14:textId="77777777" w:rsidR="000C4A0C" w:rsidRDefault="000C4A0C" w:rsidP="00655A76">
            <w:pPr>
              <w:pStyle w:val="TAC"/>
              <w:rPr>
                <w:rFonts w:cs="Arial"/>
              </w:rPr>
            </w:pPr>
            <w:r>
              <w:rPr>
                <w:rFonts w:cs="Arial"/>
              </w:rPr>
              <w:t>or</w:t>
            </w:r>
          </w:p>
          <w:p w14:paraId="3DC53568" w14:textId="77777777" w:rsidR="000C4A0C" w:rsidRDefault="000C4A0C" w:rsidP="00655A76">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2227" w:type="dxa"/>
            <w:tcBorders>
              <w:top w:val="single" w:sz="4" w:space="0" w:color="auto"/>
              <w:left w:val="single" w:sz="4" w:space="0" w:color="auto"/>
              <w:bottom w:val="single" w:sz="4" w:space="0" w:color="auto"/>
              <w:right w:val="single" w:sz="4" w:space="0" w:color="auto"/>
            </w:tcBorders>
          </w:tcPr>
          <w:p w14:paraId="519EA1A2" w14:textId="77777777" w:rsidR="000C4A0C" w:rsidRDefault="000C4A0C" w:rsidP="00655A76">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DABAF4C" w14:textId="77777777" w:rsidR="000C4A0C" w:rsidRDefault="000C4A0C" w:rsidP="00655A76">
            <w:pPr>
              <w:pStyle w:val="TAC"/>
              <w:rPr>
                <w:rFonts w:cs="Arial"/>
              </w:rPr>
            </w:pPr>
            <w:r>
              <w:rPr>
                <w:rFonts w:cs="Arial"/>
              </w:rPr>
              <w:t>or</w:t>
            </w:r>
          </w:p>
          <w:p w14:paraId="4E70E295" w14:textId="77777777" w:rsidR="000C4A0C" w:rsidRDefault="000C4A0C" w:rsidP="00655A76">
            <w:pPr>
              <w:pStyle w:val="TAC"/>
              <w:rPr>
                <w:rFonts w:cs="Arial"/>
              </w:rPr>
            </w:pPr>
            <w:proofErr w:type="spellStart"/>
            <w:r>
              <w:rPr>
                <w:rFonts w:cs="Arial"/>
              </w:rPr>
              <w:t>F</w:t>
            </w:r>
            <w:r>
              <w:rPr>
                <w:rFonts w:cs="Arial"/>
                <w:vertAlign w:val="subscript"/>
              </w:rPr>
              <w:t>DL_high</w:t>
            </w:r>
            <w:proofErr w:type="spellEnd"/>
            <w:r>
              <w:rPr>
                <w:rFonts w:cs="Arial"/>
              </w:rPr>
              <w:t xml:space="preserve"> + 85 ≤ f ≤ 12750</w:t>
            </w:r>
          </w:p>
        </w:tc>
      </w:tr>
      <w:tr w:rsidR="000C4A0C" w:rsidRPr="00C0717D" w14:paraId="479178DB" w14:textId="77777777" w:rsidTr="00655A76">
        <w:trPr>
          <w:jc w:val="center"/>
        </w:trPr>
        <w:tc>
          <w:tcPr>
            <w:tcW w:w="9791" w:type="dxa"/>
            <w:gridSpan w:val="6"/>
            <w:tcBorders>
              <w:top w:val="single" w:sz="4" w:space="0" w:color="auto"/>
              <w:left w:val="single" w:sz="4" w:space="0" w:color="auto"/>
              <w:bottom w:val="single" w:sz="4" w:space="0" w:color="auto"/>
              <w:right w:val="single" w:sz="4" w:space="0" w:color="auto"/>
            </w:tcBorders>
            <w:hideMark/>
          </w:tcPr>
          <w:p w14:paraId="39AA37B5" w14:textId="77777777" w:rsidR="000C4A0C" w:rsidRDefault="000C4A0C" w:rsidP="00655A76">
            <w:pPr>
              <w:pStyle w:val="TAN"/>
              <w:rPr>
                <w:rFonts w:eastAsiaTheme="minorEastAsia" w:cs="Arial"/>
              </w:rPr>
            </w:pPr>
            <w:r>
              <w:t xml:space="preserve">NOTE </w:t>
            </w:r>
            <w:r>
              <w:rPr>
                <w:rFonts w:hint="eastAsia"/>
              </w:rPr>
              <w:t>1</w:t>
            </w:r>
            <w:r w:rsidRPr="00A257E5">
              <w:t>:</w:t>
            </w:r>
            <w:r w:rsidRPr="00A257E5">
              <w:tab/>
            </w:r>
            <w:r>
              <w:rPr>
                <w:rFonts w:eastAsia="MS Mincho"/>
              </w:rPr>
              <w:t>Band n256 lower frequency ranges are modified to enable specific implementations</w:t>
            </w:r>
          </w:p>
          <w:p w14:paraId="5227F6EA" w14:textId="77777777" w:rsidR="000C4A0C" w:rsidRDefault="000C4A0C" w:rsidP="00655A76">
            <w:pPr>
              <w:pStyle w:val="TAN"/>
            </w:pPr>
            <w:r>
              <w:t>NOTE</w:t>
            </w:r>
            <w:r>
              <w:rPr>
                <w:rFonts w:hint="eastAsia"/>
              </w:rPr>
              <w:t xml:space="preserve"> 2</w:t>
            </w:r>
            <w:r>
              <w:t>:</w:t>
            </w:r>
            <w:r>
              <w:tab/>
              <w:t>Void</w:t>
            </w:r>
          </w:p>
          <w:p w14:paraId="623858E1" w14:textId="77777777" w:rsidR="000C4A0C" w:rsidRDefault="000C4A0C" w:rsidP="00655A76">
            <w:pPr>
              <w:pStyle w:val="TAN"/>
              <w:rPr>
                <w:lang w:val="sv-SE"/>
              </w:rPr>
            </w:pPr>
            <w:r>
              <w:t>NOTE</w:t>
            </w:r>
            <w:r w:rsidRPr="001C10B9">
              <w:rPr>
                <w:rFonts w:hint="eastAsia"/>
              </w:rPr>
              <w:t xml:space="preserve"> </w:t>
            </w:r>
            <w:r>
              <w:t>3</w:t>
            </w:r>
            <w:r w:rsidRPr="001C10B9">
              <w:t>:</w:t>
            </w:r>
            <w:r>
              <w:tab/>
              <w:t xml:space="preserve">For band n256 </w:t>
            </w:r>
            <w:r w:rsidRPr="00A257E5">
              <w:rPr>
                <w:rFonts w:hint="eastAsia"/>
              </w:rPr>
              <w:t>i</w:t>
            </w:r>
            <w:r>
              <w:rPr>
                <w:rFonts w:hint="eastAsia"/>
              </w:rPr>
              <w:t>n Range 2 requirement,</w:t>
            </w:r>
            <w:r>
              <w:t xml:space="preserve"> the </w:t>
            </w:r>
            <w:r>
              <w:rPr>
                <w:lang w:val="sv-SE"/>
              </w:rPr>
              <w:t>P</w:t>
            </w:r>
            <w:r>
              <w:rPr>
                <w:vertAlign w:val="subscript"/>
                <w:lang w:val="sv-SE"/>
              </w:rPr>
              <w:t xml:space="preserve">interferer </w:t>
            </w:r>
            <w:r>
              <w:rPr>
                <w:lang w:val="sv-SE"/>
              </w:rPr>
              <w:t>should be modified as [-30]</w:t>
            </w:r>
          </w:p>
          <w:p w14:paraId="26B6A2D4" w14:textId="77777777" w:rsidR="000C4A0C" w:rsidRPr="00230ED0" w:rsidRDefault="000C4A0C" w:rsidP="00655A76">
            <w:pPr>
              <w:pStyle w:val="TAN"/>
              <w:rPr>
                <w:lang w:val="sv-SE"/>
              </w:rPr>
            </w:pPr>
            <w:r>
              <w:t>NOTE</w:t>
            </w:r>
            <w:r>
              <w:rPr>
                <w:rFonts w:hint="eastAsia"/>
              </w:rPr>
              <w:t xml:space="preserve"> </w:t>
            </w:r>
            <w:r>
              <w:t>4:</w:t>
            </w:r>
            <w:r>
              <w:tab/>
              <w:t xml:space="preserve">For band n256 </w:t>
            </w:r>
            <w:r w:rsidRPr="00A257E5">
              <w:rPr>
                <w:rFonts w:hint="eastAsia"/>
              </w:rPr>
              <w:t>i</w:t>
            </w:r>
            <w:r>
              <w:rPr>
                <w:rFonts w:hint="eastAsia"/>
              </w:rPr>
              <w:t xml:space="preserve">n Range </w:t>
            </w:r>
            <w:r>
              <w:t>3</w:t>
            </w:r>
            <w:r>
              <w:rPr>
                <w:rFonts w:hint="eastAsia"/>
              </w:rPr>
              <w:t xml:space="preserve"> requirement,</w:t>
            </w:r>
            <w:r>
              <w:t xml:space="preserve"> the </w:t>
            </w:r>
            <w:r>
              <w:rPr>
                <w:lang w:val="sv-SE"/>
              </w:rPr>
              <w:t>P</w:t>
            </w:r>
            <w:r>
              <w:rPr>
                <w:vertAlign w:val="subscript"/>
                <w:lang w:val="sv-SE"/>
              </w:rPr>
              <w:t xml:space="preserve">interferer </w:t>
            </w:r>
            <w:r>
              <w:rPr>
                <w:lang w:val="sv-SE"/>
              </w:rPr>
              <w:t>should be modified as [-15]</w:t>
            </w:r>
          </w:p>
        </w:tc>
      </w:tr>
    </w:tbl>
    <w:p w14:paraId="03D6921F" w14:textId="77777777" w:rsidR="00F10F97" w:rsidRDefault="007321E3" w:rsidP="00C8525F">
      <w:pPr>
        <w:pStyle w:val="Heading1"/>
        <w:numPr>
          <w:ilvl w:val="0"/>
          <w:numId w:val="0"/>
        </w:numPr>
        <w:jc w:val="both"/>
      </w:pPr>
      <w:r>
        <w:t>R</w:t>
      </w:r>
      <w:r w:rsidR="00F10F97">
        <w:t>eferences</w:t>
      </w:r>
    </w:p>
    <w:p w14:paraId="77BCEF9F" w14:textId="46B7114D" w:rsidR="007D6D6D" w:rsidRDefault="00E13BF2" w:rsidP="00573A94">
      <w:pPr>
        <w:pStyle w:val="ListParagraph"/>
        <w:widowControl w:val="0"/>
        <w:numPr>
          <w:ilvl w:val="0"/>
          <w:numId w:val="11"/>
        </w:numPr>
        <w:snapToGrid w:val="0"/>
      </w:pPr>
      <w:r>
        <w:t>R17 TS 38.101-5-h00, User Equipment (UE) radio transmission and reception; Part 5: Satellite access Radio Frequency (RF) and performance requirements (Release 17)</w:t>
      </w:r>
    </w:p>
    <w:sectPr w:rsidR="007D6D6D"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41139" w14:textId="77777777" w:rsidR="00D84113" w:rsidRDefault="00D84113">
      <w:r>
        <w:separator/>
      </w:r>
    </w:p>
  </w:endnote>
  <w:endnote w:type="continuationSeparator" w:id="0">
    <w:p w14:paraId="0E5D11F6" w14:textId="77777777" w:rsidR="00D84113" w:rsidRDefault="00D8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B5002" w14:textId="77777777" w:rsidR="00D84113" w:rsidRDefault="00D84113">
      <w:r>
        <w:separator/>
      </w:r>
    </w:p>
  </w:footnote>
  <w:footnote w:type="continuationSeparator" w:id="0">
    <w:p w14:paraId="383757FC" w14:textId="77777777" w:rsidR="00D84113" w:rsidRDefault="00D84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02356888"/>
    <w:multiLevelType w:val="hybridMultilevel"/>
    <w:tmpl w:val="4828B38E"/>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433C2D"/>
    <w:multiLevelType w:val="hybridMultilevel"/>
    <w:tmpl w:val="70F61016"/>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15:restartNumberingAfterBreak="0">
    <w:nsid w:val="32BE4EDC"/>
    <w:multiLevelType w:val="hybridMultilevel"/>
    <w:tmpl w:val="297AAB62"/>
    <w:lvl w:ilvl="0" w:tplc="AE9413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06DE7"/>
    <w:multiLevelType w:val="hybridMultilevel"/>
    <w:tmpl w:val="05E0D3CA"/>
    <w:lvl w:ilvl="0" w:tplc="9B684BB0">
      <w:start w:val="1"/>
      <w:numFmt w:val="bullet"/>
      <w:lvlText w:val=""/>
      <w:lvlJc w:val="left"/>
      <w:pPr>
        <w:tabs>
          <w:tab w:val="num" w:pos="720"/>
        </w:tabs>
        <w:ind w:left="720" w:hanging="360"/>
      </w:pPr>
      <w:rPr>
        <w:rFonts w:ascii="Wingdings" w:hAnsi="Wingdings" w:hint="default"/>
      </w:rPr>
    </w:lvl>
    <w:lvl w:ilvl="1" w:tplc="107010AE" w:tentative="1">
      <w:start w:val="1"/>
      <w:numFmt w:val="bullet"/>
      <w:lvlText w:val=""/>
      <w:lvlJc w:val="left"/>
      <w:pPr>
        <w:tabs>
          <w:tab w:val="num" w:pos="1440"/>
        </w:tabs>
        <w:ind w:left="1440" w:hanging="360"/>
      </w:pPr>
      <w:rPr>
        <w:rFonts w:ascii="Wingdings" w:hAnsi="Wingdings" w:hint="default"/>
      </w:rPr>
    </w:lvl>
    <w:lvl w:ilvl="2" w:tplc="3718F1F8" w:tentative="1">
      <w:start w:val="1"/>
      <w:numFmt w:val="bullet"/>
      <w:lvlText w:val=""/>
      <w:lvlJc w:val="left"/>
      <w:pPr>
        <w:tabs>
          <w:tab w:val="num" w:pos="2160"/>
        </w:tabs>
        <w:ind w:left="2160" w:hanging="360"/>
      </w:pPr>
      <w:rPr>
        <w:rFonts w:ascii="Wingdings" w:hAnsi="Wingdings" w:hint="default"/>
      </w:rPr>
    </w:lvl>
    <w:lvl w:ilvl="3" w:tplc="374482EA" w:tentative="1">
      <w:start w:val="1"/>
      <w:numFmt w:val="bullet"/>
      <w:lvlText w:val=""/>
      <w:lvlJc w:val="left"/>
      <w:pPr>
        <w:tabs>
          <w:tab w:val="num" w:pos="2880"/>
        </w:tabs>
        <w:ind w:left="2880" w:hanging="360"/>
      </w:pPr>
      <w:rPr>
        <w:rFonts w:ascii="Wingdings" w:hAnsi="Wingdings" w:hint="default"/>
      </w:rPr>
    </w:lvl>
    <w:lvl w:ilvl="4" w:tplc="DDACCCC8" w:tentative="1">
      <w:start w:val="1"/>
      <w:numFmt w:val="bullet"/>
      <w:lvlText w:val=""/>
      <w:lvlJc w:val="left"/>
      <w:pPr>
        <w:tabs>
          <w:tab w:val="num" w:pos="3600"/>
        </w:tabs>
        <w:ind w:left="3600" w:hanging="360"/>
      </w:pPr>
      <w:rPr>
        <w:rFonts w:ascii="Wingdings" w:hAnsi="Wingdings" w:hint="default"/>
      </w:rPr>
    </w:lvl>
    <w:lvl w:ilvl="5" w:tplc="C5CE058A" w:tentative="1">
      <w:start w:val="1"/>
      <w:numFmt w:val="bullet"/>
      <w:lvlText w:val=""/>
      <w:lvlJc w:val="left"/>
      <w:pPr>
        <w:tabs>
          <w:tab w:val="num" w:pos="4320"/>
        </w:tabs>
        <w:ind w:left="4320" w:hanging="360"/>
      </w:pPr>
      <w:rPr>
        <w:rFonts w:ascii="Wingdings" w:hAnsi="Wingdings" w:hint="default"/>
      </w:rPr>
    </w:lvl>
    <w:lvl w:ilvl="6" w:tplc="CB2CD900" w:tentative="1">
      <w:start w:val="1"/>
      <w:numFmt w:val="bullet"/>
      <w:lvlText w:val=""/>
      <w:lvlJc w:val="left"/>
      <w:pPr>
        <w:tabs>
          <w:tab w:val="num" w:pos="5040"/>
        </w:tabs>
        <w:ind w:left="5040" w:hanging="360"/>
      </w:pPr>
      <w:rPr>
        <w:rFonts w:ascii="Wingdings" w:hAnsi="Wingdings" w:hint="default"/>
      </w:rPr>
    </w:lvl>
    <w:lvl w:ilvl="7" w:tplc="6F9E623A" w:tentative="1">
      <w:start w:val="1"/>
      <w:numFmt w:val="bullet"/>
      <w:lvlText w:val=""/>
      <w:lvlJc w:val="left"/>
      <w:pPr>
        <w:tabs>
          <w:tab w:val="num" w:pos="5760"/>
        </w:tabs>
        <w:ind w:left="5760" w:hanging="360"/>
      </w:pPr>
      <w:rPr>
        <w:rFonts w:ascii="Wingdings" w:hAnsi="Wingdings" w:hint="default"/>
      </w:rPr>
    </w:lvl>
    <w:lvl w:ilvl="8" w:tplc="E89C49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24529"/>
    <w:multiLevelType w:val="hybridMultilevel"/>
    <w:tmpl w:val="E000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005292A"/>
    <w:multiLevelType w:val="hybridMultilevel"/>
    <w:tmpl w:val="53E28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2A3C29"/>
    <w:multiLevelType w:val="hybridMultilevel"/>
    <w:tmpl w:val="75441F90"/>
    <w:lvl w:ilvl="0" w:tplc="AE9413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7463D7"/>
    <w:multiLevelType w:val="hybridMultilevel"/>
    <w:tmpl w:val="6FCA0D5A"/>
    <w:lvl w:ilvl="0" w:tplc="AE94132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70A4BB4E" w:tentative="1">
      <w:start w:val="1"/>
      <w:numFmt w:val="bullet"/>
      <w:lvlText w:val=""/>
      <w:lvlJc w:val="left"/>
      <w:pPr>
        <w:tabs>
          <w:tab w:val="num" w:pos="2160"/>
        </w:tabs>
        <w:ind w:left="2160" w:hanging="360"/>
      </w:pPr>
      <w:rPr>
        <w:rFonts w:ascii="Symbol" w:hAnsi="Symbol" w:hint="default"/>
      </w:rPr>
    </w:lvl>
    <w:lvl w:ilvl="3" w:tplc="29E4575E" w:tentative="1">
      <w:start w:val="1"/>
      <w:numFmt w:val="bullet"/>
      <w:lvlText w:val=""/>
      <w:lvlJc w:val="left"/>
      <w:pPr>
        <w:tabs>
          <w:tab w:val="num" w:pos="2880"/>
        </w:tabs>
        <w:ind w:left="2880" w:hanging="360"/>
      </w:pPr>
      <w:rPr>
        <w:rFonts w:ascii="Symbol" w:hAnsi="Symbol" w:hint="default"/>
      </w:rPr>
    </w:lvl>
    <w:lvl w:ilvl="4" w:tplc="442A6D10" w:tentative="1">
      <w:start w:val="1"/>
      <w:numFmt w:val="bullet"/>
      <w:lvlText w:val=""/>
      <w:lvlJc w:val="left"/>
      <w:pPr>
        <w:tabs>
          <w:tab w:val="num" w:pos="3600"/>
        </w:tabs>
        <w:ind w:left="3600" w:hanging="360"/>
      </w:pPr>
      <w:rPr>
        <w:rFonts w:ascii="Symbol" w:hAnsi="Symbol" w:hint="default"/>
      </w:rPr>
    </w:lvl>
    <w:lvl w:ilvl="5" w:tplc="75EC6F44" w:tentative="1">
      <w:start w:val="1"/>
      <w:numFmt w:val="bullet"/>
      <w:lvlText w:val=""/>
      <w:lvlJc w:val="left"/>
      <w:pPr>
        <w:tabs>
          <w:tab w:val="num" w:pos="4320"/>
        </w:tabs>
        <w:ind w:left="4320" w:hanging="360"/>
      </w:pPr>
      <w:rPr>
        <w:rFonts w:ascii="Symbol" w:hAnsi="Symbol" w:hint="default"/>
      </w:rPr>
    </w:lvl>
    <w:lvl w:ilvl="6" w:tplc="0C0204A4" w:tentative="1">
      <w:start w:val="1"/>
      <w:numFmt w:val="bullet"/>
      <w:lvlText w:val=""/>
      <w:lvlJc w:val="left"/>
      <w:pPr>
        <w:tabs>
          <w:tab w:val="num" w:pos="5040"/>
        </w:tabs>
        <w:ind w:left="5040" w:hanging="360"/>
      </w:pPr>
      <w:rPr>
        <w:rFonts w:ascii="Symbol" w:hAnsi="Symbol" w:hint="default"/>
      </w:rPr>
    </w:lvl>
    <w:lvl w:ilvl="7" w:tplc="448C0C8C" w:tentative="1">
      <w:start w:val="1"/>
      <w:numFmt w:val="bullet"/>
      <w:lvlText w:val=""/>
      <w:lvlJc w:val="left"/>
      <w:pPr>
        <w:tabs>
          <w:tab w:val="num" w:pos="5760"/>
        </w:tabs>
        <w:ind w:left="5760" w:hanging="360"/>
      </w:pPr>
      <w:rPr>
        <w:rFonts w:ascii="Symbol" w:hAnsi="Symbol" w:hint="default"/>
      </w:rPr>
    </w:lvl>
    <w:lvl w:ilvl="8" w:tplc="B8DED6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0"/>
  </w:num>
  <w:num w:numId="3">
    <w:abstractNumId w:val="12"/>
  </w:num>
  <w:num w:numId="4">
    <w:abstractNumId w:val="19"/>
  </w:num>
  <w:num w:numId="5">
    <w:abstractNumId w:val="7"/>
  </w:num>
  <w:num w:numId="6">
    <w:abstractNumId w:val="3"/>
  </w:num>
  <w:num w:numId="7">
    <w:abstractNumId w:val="13"/>
  </w:num>
  <w:num w:numId="8">
    <w:abstractNumId w:val="17"/>
  </w:num>
  <w:num w:numId="9">
    <w:abstractNumId w:val="18"/>
  </w:num>
  <w:num w:numId="10">
    <w:abstractNumId w:val="2"/>
  </w:num>
  <w:num w:numId="11">
    <w:abstractNumId w:val="6"/>
  </w:num>
  <w:num w:numId="12">
    <w:abstractNumId w:val="20"/>
  </w:num>
  <w:num w:numId="13">
    <w:abstractNumId w:val="9"/>
  </w:num>
  <w:num w:numId="14">
    <w:abstractNumId w:val="16"/>
  </w:num>
  <w:num w:numId="15">
    <w:abstractNumId w:val="1"/>
  </w:num>
  <w:num w:numId="16">
    <w:abstractNumId w:val="5"/>
  </w:num>
  <w:num w:numId="17">
    <w:abstractNumId w:val="8"/>
  </w:num>
  <w:num w:numId="18">
    <w:abstractNumId w:val="14"/>
  </w:num>
  <w:num w:numId="19">
    <w:abstractNumId w:val="15"/>
  </w:num>
  <w:num w:numId="20">
    <w:abstractNumId w:val="11"/>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54F"/>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A0C"/>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35E"/>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CED"/>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A69"/>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BD0"/>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1B29"/>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DC1"/>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6E38"/>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9C0"/>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027"/>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75"/>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2E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C81"/>
    <w:rsid w:val="009C0082"/>
    <w:rsid w:val="009C0F3F"/>
    <w:rsid w:val="009C111A"/>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5AE"/>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4FA0"/>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1D1"/>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E31"/>
    <w:rsid w:val="00D8001F"/>
    <w:rsid w:val="00D8110F"/>
    <w:rsid w:val="00D8131C"/>
    <w:rsid w:val="00D819A9"/>
    <w:rsid w:val="00D81A59"/>
    <w:rsid w:val="00D81B51"/>
    <w:rsid w:val="00D822C9"/>
    <w:rsid w:val="00D8230F"/>
    <w:rsid w:val="00D82997"/>
    <w:rsid w:val="00D82A0C"/>
    <w:rsid w:val="00D82E70"/>
    <w:rsid w:val="00D83D14"/>
    <w:rsid w:val="00D84113"/>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7CB"/>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3BF2"/>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2"/>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70C"/>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71403532">
      <w:bodyDiv w:val="1"/>
      <w:marLeft w:val="0"/>
      <w:marRight w:val="0"/>
      <w:marTop w:val="0"/>
      <w:marBottom w:val="0"/>
      <w:divBdr>
        <w:top w:val="none" w:sz="0" w:space="0" w:color="auto"/>
        <w:left w:val="none" w:sz="0" w:space="0" w:color="auto"/>
        <w:bottom w:val="none" w:sz="0" w:space="0" w:color="auto"/>
        <w:right w:val="none" w:sz="0" w:space="0" w:color="auto"/>
      </w:divBdr>
      <w:divsChild>
        <w:div w:id="1128280405">
          <w:marLeft w:val="461"/>
          <w:marRight w:val="0"/>
          <w:marTop w:val="120"/>
          <w:marBottom w:val="0"/>
          <w:divBdr>
            <w:top w:val="none" w:sz="0" w:space="0" w:color="auto"/>
            <w:left w:val="none" w:sz="0" w:space="0" w:color="auto"/>
            <w:bottom w:val="none" w:sz="0" w:space="0" w:color="auto"/>
            <w:right w:val="none" w:sz="0" w:space="0" w:color="auto"/>
          </w:divBdr>
        </w:div>
        <w:div w:id="184946787">
          <w:marLeft w:val="461"/>
          <w:marRight w:val="0"/>
          <w:marTop w:val="120"/>
          <w:marBottom w:val="0"/>
          <w:divBdr>
            <w:top w:val="none" w:sz="0" w:space="0" w:color="auto"/>
            <w:left w:val="none" w:sz="0" w:space="0" w:color="auto"/>
            <w:bottom w:val="none" w:sz="0" w:space="0" w:color="auto"/>
            <w:right w:val="none" w:sz="0" w:space="0" w:color="auto"/>
          </w:divBdr>
        </w:div>
        <w:div w:id="725838127">
          <w:marLeft w:val="461"/>
          <w:marRight w:val="0"/>
          <w:marTop w:val="120"/>
          <w:marBottom w:val="0"/>
          <w:divBdr>
            <w:top w:val="none" w:sz="0" w:space="0" w:color="auto"/>
            <w:left w:val="none" w:sz="0" w:space="0" w:color="auto"/>
            <w:bottom w:val="none" w:sz="0" w:space="0" w:color="auto"/>
            <w:right w:val="none" w:sz="0" w:space="0" w:color="auto"/>
          </w:divBdr>
        </w:div>
        <w:div w:id="1845822408">
          <w:marLeft w:val="461"/>
          <w:marRight w:val="0"/>
          <w:marTop w:val="120"/>
          <w:marBottom w:val="0"/>
          <w:divBdr>
            <w:top w:val="none" w:sz="0" w:space="0" w:color="auto"/>
            <w:left w:val="none" w:sz="0" w:space="0" w:color="auto"/>
            <w:bottom w:val="none" w:sz="0" w:space="0" w:color="auto"/>
            <w:right w:val="none" w:sz="0" w:space="0" w:color="auto"/>
          </w:divBdr>
        </w:div>
        <w:div w:id="156651009">
          <w:marLeft w:val="461"/>
          <w:marRight w:val="0"/>
          <w:marTop w:val="120"/>
          <w:marBottom w:val="0"/>
          <w:divBdr>
            <w:top w:val="none" w:sz="0" w:space="0" w:color="auto"/>
            <w:left w:val="none" w:sz="0" w:space="0" w:color="auto"/>
            <w:bottom w:val="none" w:sz="0" w:space="0" w:color="auto"/>
            <w:right w:val="none" w:sz="0" w:space="0" w:color="auto"/>
          </w:divBdr>
        </w:div>
        <w:div w:id="2015185936">
          <w:marLeft w:val="461"/>
          <w:marRight w:val="0"/>
          <w:marTop w:val="120"/>
          <w:marBottom w:val="0"/>
          <w:divBdr>
            <w:top w:val="none" w:sz="0" w:space="0" w:color="auto"/>
            <w:left w:val="none" w:sz="0" w:space="0" w:color="auto"/>
            <w:bottom w:val="none" w:sz="0" w:space="0" w:color="auto"/>
            <w:right w:val="none" w:sz="0" w:space="0" w:color="auto"/>
          </w:divBdr>
        </w:div>
        <w:div w:id="75983742">
          <w:marLeft w:val="461"/>
          <w:marRight w:val="0"/>
          <w:marTop w:val="120"/>
          <w:marBottom w:val="0"/>
          <w:divBdr>
            <w:top w:val="none" w:sz="0" w:space="0" w:color="auto"/>
            <w:left w:val="none" w:sz="0" w:space="0" w:color="auto"/>
            <w:bottom w:val="none" w:sz="0" w:space="0" w:color="auto"/>
            <w:right w:val="none" w:sz="0" w:space="0" w:color="auto"/>
          </w:divBdr>
        </w:div>
        <w:div w:id="538472847">
          <w:marLeft w:val="461"/>
          <w:marRight w:val="0"/>
          <w:marTop w:val="120"/>
          <w:marBottom w:val="0"/>
          <w:divBdr>
            <w:top w:val="none" w:sz="0" w:space="0" w:color="auto"/>
            <w:left w:val="none" w:sz="0" w:space="0" w:color="auto"/>
            <w:bottom w:val="none" w:sz="0" w:space="0" w:color="auto"/>
            <w:right w:val="none" w:sz="0" w:space="0" w:color="auto"/>
          </w:divBdr>
        </w:div>
        <w:div w:id="136145367">
          <w:marLeft w:val="461"/>
          <w:marRight w:val="0"/>
          <w:marTop w:val="120"/>
          <w:marBottom w:val="0"/>
          <w:divBdr>
            <w:top w:val="none" w:sz="0" w:space="0" w:color="auto"/>
            <w:left w:val="none" w:sz="0" w:space="0" w:color="auto"/>
            <w:bottom w:val="none" w:sz="0" w:space="0" w:color="auto"/>
            <w:right w:val="none" w:sz="0" w:space="0" w:color="auto"/>
          </w:divBdr>
        </w:div>
        <w:div w:id="1988899637">
          <w:marLeft w:val="461"/>
          <w:marRight w:val="0"/>
          <w:marTop w:val="120"/>
          <w:marBottom w:val="0"/>
          <w:divBdr>
            <w:top w:val="none" w:sz="0" w:space="0" w:color="auto"/>
            <w:left w:val="none" w:sz="0" w:space="0" w:color="auto"/>
            <w:bottom w:val="none" w:sz="0" w:space="0" w:color="auto"/>
            <w:right w:val="none" w:sz="0" w:space="0" w:color="auto"/>
          </w:divBdr>
        </w:div>
      </w:divsChild>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4250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2022-08-09T21:41:00Z</dcterms:created>
  <dcterms:modified xsi:type="dcterms:W3CDTF">2022-08-10T12:33:00Z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